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94387" w14:textId="469B20C4" w:rsidR="004409F0" w:rsidRPr="00020DF2" w:rsidRDefault="004409F0" w:rsidP="004409F0">
      <w:pPr>
        <w:tabs>
          <w:tab w:val="left" w:pos="7938"/>
        </w:tabs>
        <w:rPr>
          <w:b/>
          <w:sz w:val="20"/>
          <w:szCs w:val="20"/>
        </w:rPr>
      </w:pPr>
      <w:r w:rsidRPr="00020DF2">
        <w:rPr>
          <w:b/>
          <w:sz w:val="20"/>
          <w:szCs w:val="20"/>
        </w:rPr>
        <w:t>For E</w:t>
      </w:r>
      <w:r w:rsidR="00921C9D">
        <w:rPr>
          <w:b/>
          <w:sz w:val="20"/>
          <w:szCs w:val="20"/>
        </w:rPr>
        <w:t xml:space="preserve">ducational </w:t>
      </w:r>
      <w:r w:rsidRPr="00020DF2">
        <w:rPr>
          <w:b/>
          <w:sz w:val="20"/>
          <w:szCs w:val="20"/>
        </w:rPr>
        <w:t>Q</w:t>
      </w:r>
      <w:r w:rsidR="00921C9D">
        <w:rPr>
          <w:b/>
          <w:sz w:val="20"/>
          <w:szCs w:val="20"/>
        </w:rPr>
        <w:t xml:space="preserve">uality </w:t>
      </w:r>
      <w:r w:rsidRPr="00020DF2">
        <w:rPr>
          <w:b/>
          <w:sz w:val="20"/>
          <w:szCs w:val="20"/>
        </w:rPr>
        <w:t>C</w:t>
      </w:r>
      <w:r w:rsidR="00921C9D">
        <w:rPr>
          <w:b/>
          <w:sz w:val="20"/>
          <w:szCs w:val="20"/>
        </w:rPr>
        <w:t>ommittee</w:t>
      </w:r>
      <w:r w:rsidRPr="00020DF2">
        <w:rPr>
          <w:b/>
          <w:sz w:val="20"/>
          <w:szCs w:val="20"/>
        </w:rPr>
        <w:tab/>
        <w:t xml:space="preserve">             Item </w:t>
      </w:r>
      <w:r w:rsidR="00507300">
        <w:rPr>
          <w:b/>
          <w:sz w:val="20"/>
          <w:szCs w:val="20"/>
        </w:rPr>
        <w:t>10</w:t>
      </w:r>
      <w:bookmarkStart w:id="0" w:name="_GoBack"/>
      <w:bookmarkEnd w:id="0"/>
    </w:p>
    <w:p w14:paraId="77C04CDC" w14:textId="2F40882C" w:rsidR="004409F0" w:rsidRPr="00020DF2" w:rsidRDefault="00921C9D" w:rsidP="004409F0">
      <w:pPr>
        <w:rPr>
          <w:b/>
          <w:sz w:val="20"/>
          <w:szCs w:val="20"/>
        </w:rPr>
      </w:pPr>
      <w:r>
        <w:rPr>
          <w:b/>
          <w:sz w:val="20"/>
          <w:szCs w:val="20"/>
        </w:rPr>
        <w:t>14 September 2022</w:t>
      </w:r>
    </w:p>
    <w:p w14:paraId="27518451" w14:textId="77777777" w:rsidR="00FB15DD" w:rsidRPr="00020DF2" w:rsidRDefault="00FB15DD" w:rsidP="004409F0">
      <w:pPr>
        <w:rPr>
          <w:b/>
          <w:sz w:val="20"/>
          <w:szCs w:val="20"/>
        </w:rPr>
      </w:pPr>
    </w:p>
    <w:tbl>
      <w:tblPr>
        <w:tblStyle w:val="TableGrid"/>
        <w:tblW w:w="0" w:type="auto"/>
        <w:tblLook w:val="04A0" w:firstRow="1" w:lastRow="0" w:firstColumn="1" w:lastColumn="0" w:noHBand="0" w:noVBand="1"/>
      </w:tblPr>
      <w:tblGrid>
        <w:gridCol w:w="9634"/>
      </w:tblGrid>
      <w:tr w:rsidR="004409F0" w:rsidRPr="00020DF2" w14:paraId="2F143312" w14:textId="77777777" w:rsidTr="004409F0">
        <w:trPr>
          <w:trHeight w:val="340"/>
        </w:trPr>
        <w:tc>
          <w:tcPr>
            <w:tcW w:w="9634" w:type="dxa"/>
            <w:shd w:val="clear" w:color="auto" w:fill="C6D9F1" w:themeFill="text2" w:themeFillTint="33"/>
            <w:vAlign w:val="center"/>
          </w:tcPr>
          <w:p w14:paraId="7D4DDC95" w14:textId="77777777" w:rsidR="004409F0" w:rsidRPr="00020DF2" w:rsidRDefault="004409F0" w:rsidP="00CE5B9F">
            <w:pPr>
              <w:rPr>
                <w:sz w:val="20"/>
                <w:szCs w:val="20"/>
              </w:rPr>
            </w:pPr>
            <w:r w:rsidRPr="00020DF2">
              <w:rPr>
                <w:b/>
                <w:sz w:val="20"/>
                <w:szCs w:val="20"/>
              </w:rPr>
              <w:t>Access restrictions:</w:t>
            </w:r>
            <w:r w:rsidRPr="00020DF2">
              <w:rPr>
                <w:sz w:val="20"/>
                <w:szCs w:val="20"/>
              </w:rPr>
              <w:t xml:space="preserve"> </w:t>
            </w:r>
            <w:r w:rsidRPr="00020DF2">
              <w:rPr>
                <w:b/>
                <w:sz w:val="20"/>
                <w:szCs w:val="20"/>
              </w:rPr>
              <w:t>n/a</w:t>
            </w:r>
          </w:p>
        </w:tc>
      </w:tr>
    </w:tbl>
    <w:p w14:paraId="34F80598" w14:textId="77777777" w:rsidR="004409F0" w:rsidRPr="00020DF2" w:rsidRDefault="004409F0" w:rsidP="004409F0">
      <w:pPr>
        <w:rPr>
          <w:sz w:val="1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4409F0" w:rsidRPr="00020DF2" w14:paraId="58AF0B05" w14:textId="77777777" w:rsidTr="00CE5B9F">
        <w:tc>
          <w:tcPr>
            <w:tcW w:w="1413" w:type="dxa"/>
          </w:tcPr>
          <w:p w14:paraId="29FB59B5" w14:textId="77777777" w:rsidR="004409F0" w:rsidRPr="00020DF2" w:rsidRDefault="004409F0" w:rsidP="00CE5B9F">
            <w:pPr>
              <w:rPr>
                <w:sz w:val="20"/>
                <w:szCs w:val="20"/>
              </w:rPr>
            </w:pPr>
            <w:r w:rsidRPr="00020DF2">
              <w:rPr>
                <w:sz w:val="20"/>
                <w:szCs w:val="20"/>
              </w:rPr>
              <w:t>From:</w:t>
            </w:r>
          </w:p>
        </w:tc>
        <w:tc>
          <w:tcPr>
            <w:tcW w:w="7603" w:type="dxa"/>
          </w:tcPr>
          <w:p w14:paraId="292B7517" w14:textId="77777777" w:rsidR="00774E2E" w:rsidRDefault="00774E2E" w:rsidP="00774E2E">
            <w:pPr>
              <w:rPr>
                <w:sz w:val="20"/>
                <w:szCs w:val="20"/>
              </w:rPr>
            </w:pPr>
            <w:r>
              <w:rPr>
                <w:sz w:val="20"/>
                <w:szCs w:val="20"/>
              </w:rPr>
              <w:t>Seán Hogan – Assistant Registrar (Quality)</w:t>
            </w:r>
          </w:p>
          <w:p w14:paraId="1FAD5BFF" w14:textId="77777777" w:rsidR="00A671B7" w:rsidRPr="00020DF2" w:rsidRDefault="00A671B7" w:rsidP="00CE5B9F">
            <w:pPr>
              <w:rPr>
                <w:sz w:val="8"/>
                <w:szCs w:val="20"/>
              </w:rPr>
            </w:pPr>
          </w:p>
        </w:tc>
      </w:tr>
      <w:tr w:rsidR="004409F0" w:rsidRPr="00020DF2" w14:paraId="07B16B91" w14:textId="77777777" w:rsidTr="00CE5B9F">
        <w:tc>
          <w:tcPr>
            <w:tcW w:w="1413" w:type="dxa"/>
          </w:tcPr>
          <w:p w14:paraId="4E46A04C" w14:textId="77777777" w:rsidR="004409F0" w:rsidRPr="00020DF2" w:rsidRDefault="004409F0" w:rsidP="00CE5B9F">
            <w:pPr>
              <w:rPr>
                <w:sz w:val="20"/>
                <w:szCs w:val="20"/>
              </w:rPr>
            </w:pPr>
            <w:r w:rsidRPr="00020DF2">
              <w:rPr>
                <w:b/>
                <w:sz w:val="20"/>
                <w:szCs w:val="20"/>
              </w:rPr>
              <w:t>Subject:</w:t>
            </w:r>
          </w:p>
        </w:tc>
        <w:tc>
          <w:tcPr>
            <w:tcW w:w="7603" w:type="dxa"/>
          </w:tcPr>
          <w:p w14:paraId="06806984" w14:textId="452D0DCE" w:rsidR="004409F0" w:rsidRPr="00020DF2" w:rsidRDefault="00D04B0F" w:rsidP="00CE5B9F">
            <w:pPr>
              <w:rPr>
                <w:b/>
                <w:sz w:val="20"/>
                <w:szCs w:val="20"/>
              </w:rPr>
            </w:pPr>
            <w:r>
              <w:rPr>
                <w:b/>
                <w:sz w:val="20"/>
                <w:szCs w:val="20"/>
              </w:rPr>
              <w:t xml:space="preserve">Annual </w:t>
            </w:r>
            <w:r w:rsidR="00A671B7">
              <w:rPr>
                <w:b/>
                <w:sz w:val="20"/>
                <w:szCs w:val="20"/>
              </w:rPr>
              <w:t>Assurance Report</w:t>
            </w:r>
            <w:r w:rsidR="00921C9D">
              <w:rPr>
                <w:b/>
                <w:sz w:val="20"/>
                <w:szCs w:val="20"/>
              </w:rPr>
              <w:t xml:space="preserve"> to Council</w:t>
            </w:r>
            <w:r>
              <w:rPr>
                <w:b/>
                <w:sz w:val="20"/>
                <w:szCs w:val="20"/>
              </w:rPr>
              <w:t xml:space="preserve"> 20</w:t>
            </w:r>
            <w:r w:rsidR="00921C9D">
              <w:rPr>
                <w:b/>
                <w:sz w:val="20"/>
                <w:szCs w:val="20"/>
              </w:rPr>
              <w:t>21</w:t>
            </w:r>
            <w:r>
              <w:rPr>
                <w:b/>
                <w:sz w:val="20"/>
                <w:szCs w:val="20"/>
              </w:rPr>
              <w:t>/2</w:t>
            </w:r>
            <w:r w:rsidR="00921C9D">
              <w:rPr>
                <w:b/>
                <w:sz w:val="20"/>
                <w:szCs w:val="20"/>
              </w:rPr>
              <w:t>2</w:t>
            </w:r>
          </w:p>
          <w:p w14:paraId="075CA1A2" w14:textId="77777777" w:rsidR="00FB15DD" w:rsidRPr="00020DF2" w:rsidRDefault="00FB15DD" w:rsidP="00CE5B9F">
            <w:pPr>
              <w:rPr>
                <w:b/>
                <w:sz w:val="8"/>
                <w:szCs w:val="20"/>
              </w:rPr>
            </w:pPr>
          </w:p>
        </w:tc>
      </w:tr>
      <w:tr w:rsidR="004409F0" w:rsidRPr="00020DF2" w14:paraId="3315716B" w14:textId="77777777" w:rsidTr="00CE5B9F">
        <w:tc>
          <w:tcPr>
            <w:tcW w:w="1413" w:type="dxa"/>
          </w:tcPr>
          <w:p w14:paraId="3C78577E" w14:textId="77777777" w:rsidR="004409F0" w:rsidRPr="00020DF2" w:rsidRDefault="004409F0" w:rsidP="00CE5B9F">
            <w:pPr>
              <w:rPr>
                <w:sz w:val="20"/>
                <w:szCs w:val="20"/>
              </w:rPr>
            </w:pPr>
            <w:r w:rsidRPr="00020DF2">
              <w:rPr>
                <w:sz w:val="20"/>
                <w:szCs w:val="20"/>
              </w:rPr>
              <w:t>Status:</w:t>
            </w:r>
          </w:p>
        </w:tc>
        <w:tc>
          <w:tcPr>
            <w:tcW w:w="7603" w:type="dxa"/>
          </w:tcPr>
          <w:p w14:paraId="6FC150FE" w14:textId="77777777" w:rsidR="004409F0" w:rsidRPr="00020DF2" w:rsidRDefault="00D331D8" w:rsidP="00CE5B9F">
            <w:pPr>
              <w:rPr>
                <w:sz w:val="20"/>
                <w:szCs w:val="20"/>
                <w:u w:val="single"/>
              </w:rPr>
            </w:pPr>
            <w:r>
              <w:rPr>
                <w:sz w:val="20"/>
                <w:szCs w:val="20"/>
                <w:u w:val="single"/>
              </w:rPr>
              <w:t>For noting</w:t>
            </w:r>
            <w:r w:rsidR="004409F0" w:rsidRPr="00020DF2">
              <w:rPr>
                <w:sz w:val="20"/>
                <w:szCs w:val="20"/>
                <w:u w:val="single"/>
              </w:rPr>
              <w:t xml:space="preserve"> </w:t>
            </w:r>
          </w:p>
          <w:p w14:paraId="664D0068" w14:textId="77777777" w:rsidR="00FB15DD" w:rsidRPr="00020DF2" w:rsidRDefault="00FB15DD" w:rsidP="00CE5B9F">
            <w:pPr>
              <w:rPr>
                <w:sz w:val="8"/>
                <w:szCs w:val="20"/>
                <w:u w:val="single"/>
              </w:rPr>
            </w:pPr>
          </w:p>
        </w:tc>
      </w:tr>
      <w:tr w:rsidR="004409F0" w:rsidRPr="00020DF2" w14:paraId="3F31995D" w14:textId="77777777" w:rsidTr="003A6B49">
        <w:trPr>
          <w:trHeight w:val="141"/>
        </w:trPr>
        <w:tc>
          <w:tcPr>
            <w:tcW w:w="1413" w:type="dxa"/>
          </w:tcPr>
          <w:p w14:paraId="58ACF554" w14:textId="77777777" w:rsidR="004409F0" w:rsidRPr="00020DF2" w:rsidRDefault="004409F0" w:rsidP="00CE5B9F">
            <w:pPr>
              <w:rPr>
                <w:sz w:val="20"/>
                <w:szCs w:val="20"/>
              </w:rPr>
            </w:pPr>
            <w:r w:rsidRPr="00020DF2">
              <w:rPr>
                <w:sz w:val="20"/>
                <w:szCs w:val="20"/>
              </w:rPr>
              <w:t>Author(s):</w:t>
            </w:r>
          </w:p>
        </w:tc>
        <w:tc>
          <w:tcPr>
            <w:tcW w:w="7603" w:type="dxa"/>
          </w:tcPr>
          <w:p w14:paraId="7E4C8116" w14:textId="05EB4E7A" w:rsidR="004409F0" w:rsidRDefault="00D04B0F" w:rsidP="004409F0">
            <w:pPr>
              <w:rPr>
                <w:sz w:val="20"/>
                <w:szCs w:val="20"/>
              </w:rPr>
            </w:pPr>
            <w:r>
              <w:rPr>
                <w:sz w:val="20"/>
                <w:szCs w:val="20"/>
              </w:rPr>
              <w:t xml:space="preserve">Georgia </w:t>
            </w:r>
            <w:r w:rsidR="00921C9D">
              <w:rPr>
                <w:sz w:val="20"/>
                <w:szCs w:val="20"/>
              </w:rPr>
              <w:t xml:space="preserve">Kirk - </w:t>
            </w:r>
            <w:r>
              <w:rPr>
                <w:sz w:val="20"/>
                <w:szCs w:val="20"/>
              </w:rPr>
              <w:t xml:space="preserve">Quality &amp; Standards Officer </w:t>
            </w:r>
          </w:p>
          <w:p w14:paraId="2F2E40A4" w14:textId="6A0FF250" w:rsidR="00921C9D" w:rsidRDefault="00921C9D" w:rsidP="004409F0">
            <w:pPr>
              <w:rPr>
                <w:sz w:val="20"/>
                <w:szCs w:val="20"/>
              </w:rPr>
            </w:pPr>
            <w:r>
              <w:rPr>
                <w:sz w:val="20"/>
                <w:szCs w:val="20"/>
              </w:rPr>
              <w:t>Seán Hogan – Assistant Registrar (Quality)</w:t>
            </w:r>
          </w:p>
          <w:p w14:paraId="41ABBB9A" w14:textId="77777777" w:rsidR="00774E2E" w:rsidRDefault="00774E2E" w:rsidP="00774E2E">
            <w:pPr>
              <w:rPr>
                <w:sz w:val="20"/>
                <w:szCs w:val="20"/>
              </w:rPr>
            </w:pPr>
            <w:r>
              <w:rPr>
                <w:sz w:val="20"/>
                <w:szCs w:val="20"/>
              </w:rPr>
              <w:t>Rafe Smallman – Head of Quality and Academic Development</w:t>
            </w:r>
          </w:p>
          <w:p w14:paraId="58012692" w14:textId="77777777" w:rsidR="00FB15DD" w:rsidRPr="00020DF2" w:rsidRDefault="00FB15DD" w:rsidP="004409F0">
            <w:pPr>
              <w:rPr>
                <w:sz w:val="8"/>
                <w:szCs w:val="20"/>
              </w:rPr>
            </w:pPr>
          </w:p>
        </w:tc>
      </w:tr>
      <w:tr w:rsidR="00921C9D" w:rsidRPr="00020DF2" w14:paraId="781C9CAD" w14:textId="77777777" w:rsidTr="00CE5B9F">
        <w:tc>
          <w:tcPr>
            <w:tcW w:w="1413" w:type="dxa"/>
          </w:tcPr>
          <w:p w14:paraId="6CD554F5" w14:textId="77777777" w:rsidR="00921C9D" w:rsidRPr="00020DF2" w:rsidRDefault="00921C9D" w:rsidP="00921C9D">
            <w:pPr>
              <w:rPr>
                <w:sz w:val="20"/>
                <w:szCs w:val="20"/>
              </w:rPr>
            </w:pPr>
            <w:r w:rsidRPr="00020DF2">
              <w:rPr>
                <w:sz w:val="20"/>
                <w:szCs w:val="20"/>
              </w:rPr>
              <w:t>Sponsor:</w:t>
            </w:r>
          </w:p>
        </w:tc>
        <w:tc>
          <w:tcPr>
            <w:tcW w:w="7603" w:type="dxa"/>
          </w:tcPr>
          <w:p w14:paraId="4F01F941" w14:textId="68748F30" w:rsidR="00921C9D" w:rsidRPr="00020DF2" w:rsidRDefault="00921C9D" w:rsidP="00921C9D">
            <w:pPr>
              <w:rPr>
                <w:sz w:val="20"/>
                <w:szCs w:val="20"/>
              </w:rPr>
            </w:pPr>
            <w:r>
              <w:rPr>
                <w:sz w:val="20"/>
                <w:szCs w:val="20"/>
              </w:rPr>
              <w:t xml:space="preserve">Professor Juliet John – Vice President (Education) </w:t>
            </w:r>
          </w:p>
          <w:p w14:paraId="4F29227B" w14:textId="396DE0F2" w:rsidR="00921C9D" w:rsidRPr="00020DF2" w:rsidRDefault="00921C9D" w:rsidP="00921C9D">
            <w:pPr>
              <w:rPr>
                <w:sz w:val="20"/>
                <w:szCs w:val="20"/>
              </w:rPr>
            </w:pPr>
          </w:p>
        </w:tc>
      </w:tr>
    </w:tbl>
    <w:p w14:paraId="7CB38A70" w14:textId="77777777" w:rsidR="004409F0" w:rsidRPr="00020DF2" w:rsidRDefault="004409F0" w:rsidP="004409F0">
      <w:pPr>
        <w:rPr>
          <w:sz w:val="18"/>
          <w:szCs w:val="20"/>
        </w:rPr>
      </w:pPr>
    </w:p>
    <w:tbl>
      <w:tblPr>
        <w:tblStyle w:val="TableGrid"/>
        <w:tblW w:w="0" w:type="auto"/>
        <w:tblLook w:val="04A0" w:firstRow="1" w:lastRow="0" w:firstColumn="1" w:lastColumn="0" w:noHBand="0" w:noVBand="1"/>
      </w:tblPr>
      <w:tblGrid>
        <w:gridCol w:w="2547"/>
        <w:gridCol w:w="7081"/>
      </w:tblGrid>
      <w:tr w:rsidR="004409F0" w:rsidRPr="00020DF2" w14:paraId="48E6A87A" w14:textId="77777777" w:rsidTr="00CE5B9F">
        <w:trPr>
          <w:trHeight w:val="340"/>
        </w:trPr>
        <w:tc>
          <w:tcPr>
            <w:tcW w:w="9628" w:type="dxa"/>
            <w:gridSpan w:val="2"/>
            <w:shd w:val="clear" w:color="auto" w:fill="C6D9F1" w:themeFill="text2" w:themeFillTint="33"/>
            <w:vAlign w:val="center"/>
          </w:tcPr>
          <w:p w14:paraId="0ED2D29E" w14:textId="77777777" w:rsidR="004409F0" w:rsidRPr="00020DF2" w:rsidRDefault="004409F0" w:rsidP="00CE5B9F">
            <w:pPr>
              <w:rPr>
                <w:b/>
                <w:sz w:val="20"/>
                <w:szCs w:val="20"/>
              </w:rPr>
            </w:pPr>
            <w:r w:rsidRPr="00020DF2">
              <w:rPr>
                <w:b/>
                <w:sz w:val="20"/>
                <w:szCs w:val="20"/>
              </w:rPr>
              <w:t>Executive summary</w:t>
            </w:r>
          </w:p>
        </w:tc>
      </w:tr>
      <w:tr w:rsidR="004409F0" w:rsidRPr="00020DF2" w14:paraId="07F83703" w14:textId="77777777" w:rsidTr="00CE5B9F">
        <w:trPr>
          <w:trHeight w:val="255"/>
        </w:trPr>
        <w:tc>
          <w:tcPr>
            <w:tcW w:w="9628" w:type="dxa"/>
            <w:gridSpan w:val="2"/>
          </w:tcPr>
          <w:p w14:paraId="53DA292F" w14:textId="77777777" w:rsidR="004409F0" w:rsidRPr="00020DF2" w:rsidRDefault="004409F0" w:rsidP="00CE5B9F">
            <w:pPr>
              <w:rPr>
                <w:sz w:val="8"/>
                <w:szCs w:val="20"/>
              </w:rPr>
            </w:pPr>
          </w:p>
          <w:p w14:paraId="736ADA3F" w14:textId="77777777" w:rsidR="00DF50BA" w:rsidRDefault="004409F0" w:rsidP="004E4B98">
            <w:pPr>
              <w:rPr>
                <w:sz w:val="20"/>
              </w:rPr>
            </w:pPr>
            <w:r w:rsidRPr="00020DF2">
              <w:rPr>
                <w:b/>
                <w:sz w:val="20"/>
              </w:rPr>
              <w:t>Context:</w:t>
            </w:r>
            <w:r w:rsidR="004E4B98" w:rsidRPr="00020DF2">
              <w:rPr>
                <w:sz w:val="20"/>
              </w:rPr>
              <w:t xml:space="preserve"> </w:t>
            </w:r>
          </w:p>
          <w:p w14:paraId="65438B7C" w14:textId="77777777" w:rsidR="00DF50BA" w:rsidRDefault="00DF50BA" w:rsidP="004E4B98">
            <w:pPr>
              <w:rPr>
                <w:sz w:val="20"/>
              </w:rPr>
            </w:pPr>
          </w:p>
          <w:p w14:paraId="6B4B03C3" w14:textId="7AEA3C26" w:rsidR="00A671B7" w:rsidRDefault="00A671B7" w:rsidP="00A671B7">
            <w:r>
              <w:t>The Annual Assurance Report provides oversight of the key City academic quality and standards developments for</w:t>
            </w:r>
            <w:r w:rsidR="00CE5B9F">
              <w:t xml:space="preserve"> Senate</w:t>
            </w:r>
            <w:r>
              <w:t xml:space="preserve"> and Council.  </w:t>
            </w:r>
          </w:p>
          <w:p w14:paraId="37DC4960" w14:textId="77777777" w:rsidR="00BA5AD2" w:rsidRDefault="00BA5AD2" w:rsidP="00A671B7">
            <w:pPr>
              <w:rPr>
                <w:rFonts w:eastAsiaTheme="minorHAnsi"/>
              </w:rPr>
            </w:pPr>
          </w:p>
          <w:p w14:paraId="18F7B355" w14:textId="40D863AA" w:rsidR="00A671B7" w:rsidRDefault="00A671B7" w:rsidP="00A671B7">
            <w:r>
              <w:t>The Quality &amp; Academic Development Department (QUAD) has led the development and drafting of this retrospective annual report which focuses on City’s quality assurance processes and how they operated during the previous academic year. This work is undertaken in liaison</w:t>
            </w:r>
            <w:r w:rsidR="00921C9D">
              <w:t xml:space="preserve"> with colleagues across Academic Services and the University and is </w:t>
            </w:r>
            <w:r>
              <w:t>based on guidance published by the Co</w:t>
            </w:r>
            <w:r w:rsidR="00921C9D">
              <w:t xml:space="preserve">mmittee </w:t>
            </w:r>
            <w:r>
              <w:t>of University Chairs.  Additionally the joint statement on student representation in quality and academic standards is developed in consultation with the Students’ Union.</w:t>
            </w:r>
          </w:p>
          <w:p w14:paraId="6EC1481B" w14:textId="77777777" w:rsidR="004409F0" w:rsidRPr="00020DF2" w:rsidRDefault="004409F0" w:rsidP="00921C9D">
            <w:pPr>
              <w:rPr>
                <w:sz w:val="20"/>
                <w:szCs w:val="20"/>
              </w:rPr>
            </w:pPr>
          </w:p>
        </w:tc>
      </w:tr>
      <w:tr w:rsidR="004409F0" w:rsidRPr="00020DF2" w14:paraId="4EAD7402" w14:textId="77777777" w:rsidTr="00CE5B9F">
        <w:trPr>
          <w:trHeight w:val="278"/>
        </w:trPr>
        <w:tc>
          <w:tcPr>
            <w:tcW w:w="2547" w:type="dxa"/>
            <w:shd w:val="clear" w:color="auto" w:fill="C6D9F1" w:themeFill="text2" w:themeFillTint="33"/>
            <w:vAlign w:val="center"/>
          </w:tcPr>
          <w:p w14:paraId="586323AA" w14:textId="77777777" w:rsidR="004409F0" w:rsidRPr="00020DF2" w:rsidRDefault="004409F0" w:rsidP="00CE5B9F">
            <w:pPr>
              <w:rPr>
                <w:b/>
                <w:sz w:val="20"/>
                <w:szCs w:val="20"/>
              </w:rPr>
            </w:pPr>
            <w:r w:rsidRPr="00020DF2">
              <w:rPr>
                <w:b/>
                <w:sz w:val="20"/>
                <w:szCs w:val="20"/>
              </w:rPr>
              <w:t>Action(s) required from the Committee:</w:t>
            </w:r>
          </w:p>
        </w:tc>
        <w:tc>
          <w:tcPr>
            <w:tcW w:w="7081" w:type="dxa"/>
          </w:tcPr>
          <w:p w14:paraId="6E5C05B9" w14:textId="77777777" w:rsidR="004409F0" w:rsidRPr="00020DF2" w:rsidRDefault="004409F0" w:rsidP="00CE5B9F">
            <w:pPr>
              <w:rPr>
                <w:sz w:val="20"/>
                <w:szCs w:val="20"/>
              </w:rPr>
            </w:pPr>
          </w:p>
          <w:p w14:paraId="0079CF4F" w14:textId="1C105440" w:rsidR="00921C9D" w:rsidRPr="00921C9D" w:rsidRDefault="00921C9D" w:rsidP="001A4A41">
            <w:pPr>
              <w:numPr>
                <w:ilvl w:val="0"/>
                <w:numId w:val="1"/>
              </w:numPr>
              <w:spacing w:after="160" w:line="259" w:lineRule="auto"/>
              <w:rPr>
                <w:rFonts w:eastAsia="Calibri"/>
              </w:rPr>
            </w:pPr>
            <w:r w:rsidRPr="00921C9D">
              <w:rPr>
                <w:rFonts w:eastAsia="Calibri"/>
              </w:rPr>
              <w:t xml:space="preserve">To </w:t>
            </w:r>
            <w:r w:rsidRPr="00921C9D">
              <w:rPr>
                <w:rFonts w:eastAsia="Calibri"/>
                <w:b/>
              </w:rPr>
              <w:t xml:space="preserve">consider </w:t>
            </w:r>
            <w:r w:rsidRPr="00921C9D">
              <w:rPr>
                <w:rFonts w:eastAsia="Calibri"/>
              </w:rPr>
              <w:t xml:space="preserve">the Assurance Report on Academic Quality and Standards </w:t>
            </w:r>
            <w:r>
              <w:rPr>
                <w:rFonts w:eastAsia="Calibri"/>
              </w:rPr>
              <w:t>2021/22</w:t>
            </w:r>
          </w:p>
          <w:p w14:paraId="78CC3F83" w14:textId="28807D7C" w:rsidR="004409F0" w:rsidRPr="00116B05" w:rsidRDefault="00921C9D" w:rsidP="001A4A41">
            <w:pPr>
              <w:numPr>
                <w:ilvl w:val="0"/>
                <w:numId w:val="1"/>
              </w:numPr>
              <w:spacing w:after="160" w:line="259" w:lineRule="auto"/>
              <w:rPr>
                <w:sz w:val="20"/>
                <w:szCs w:val="20"/>
              </w:rPr>
            </w:pPr>
            <w:r w:rsidRPr="00921C9D">
              <w:rPr>
                <w:rFonts w:eastAsia="Calibri"/>
              </w:rPr>
              <w:t xml:space="preserve">To </w:t>
            </w:r>
            <w:r w:rsidRPr="00921C9D">
              <w:rPr>
                <w:rFonts w:eastAsia="Calibri"/>
                <w:b/>
              </w:rPr>
              <w:t xml:space="preserve">endorse </w:t>
            </w:r>
            <w:r w:rsidRPr="00921C9D">
              <w:rPr>
                <w:rFonts w:eastAsia="Calibri"/>
              </w:rPr>
              <w:t>the report and recommend for submission to</w:t>
            </w:r>
            <w:r>
              <w:rPr>
                <w:rFonts w:eastAsia="Calibri"/>
              </w:rPr>
              <w:t xml:space="preserve"> </w:t>
            </w:r>
            <w:r w:rsidR="00CE5B9F">
              <w:rPr>
                <w:rFonts w:eastAsia="Calibri"/>
              </w:rPr>
              <w:t xml:space="preserve">Senate and </w:t>
            </w:r>
            <w:r w:rsidRPr="00921C9D">
              <w:rPr>
                <w:rFonts w:eastAsia="Calibri"/>
              </w:rPr>
              <w:t>Council</w:t>
            </w:r>
          </w:p>
        </w:tc>
      </w:tr>
    </w:tbl>
    <w:p w14:paraId="6F484E76" w14:textId="77777777" w:rsidR="004409F0" w:rsidRPr="00020DF2" w:rsidRDefault="004409F0" w:rsidP="004409F0">
      <w:pPr>
        <w:rPr>
          <w:sz w:val="20"/>
          <w:szCs w:val="20"/>
        </w:rPr>
      </w:pPr>
    </w:p>
    <w:p w14:paraId="43F6E79F" w14:textId="77777777" w:rsidR="004409F0" w:rsidRPr="00020DF2" w:rsidRDefault="004409F0" w:rsidP="004409F0">
      <w:pPr>
        <w:rPr>
          <w:sz w:val="20"/>
          <w:szCs w:val="20"/>
        </w:rPr>
      </w:pPr>
      <w:r w:rsidRPr="00020DF2">
        <w:rPr>
          <w:sz w:val="20"/>
          <w:szCs w:val="20"/>
        </w:rPr>
        <w:t>The table below outlines which committees/groups have already seen the report and the resulting outcome/action from discussions.</w:t>
      </w:r>
    </w:p>
    <w:p w14:paraId="7220A82F" w14:textId="77777777" w:rsidR="004409F0" w:rsidRPr="00020DF2" w:rsidRDefault="004409F0" w:rsidP="004409F0">
      <w:pPr>
        <w:rPr>
          <w:sz w:val="2"/>
          <w:szCs w:val="20"/>
        </w:rPr>
      </w:pPr>
    </w:p>
    <w:tbl>
      <w:tblPr>
        <w:tblStyle w:val="TableGrid"/>
        <w:tblW w:w="0" w:type="auto"/>
        <w:tblLook w:val="04A0" w:firstRow="1" w:lastRow="0" w:firstColumn="1" w:lastColumn="0" w:noHBand="0" w:noVBand="1"/>
      </w:tblPr>
      <w:tblGrid>
        <w:gridCol w:w="1720"/>
        <w:gridCol w:w="1972"/>
        <w:gridCol w:w="2901"/>
        <w:gridCol w:w="1318"/>
        <w:gridCol w:w="1723"/>
      </w:tblGrid>
      <w:tr w:rsidR="004409F0" w:rsidRPr="00020DF2" w14:paraId="37ABB215" w14:textId="77777777" w:rsidTr="00CE5B9F">
        <w:trPr>
          <w:trHeight w:val="340"/>
          <w:tblHeader/>
        </w:trPr>
        <w:tc>
          <w:tcPr>
            <w:tcW w:w="1720" w:type="dxa"/>
            <w:shd w:val="clear" w:color="auto" w:fill="C6D9F1" w:themeFill="text2" w:themeFillTint="33"/>
            <w:vAlign w:val="center"/>
          </w:tcPr>
          <w:p w14:paraId="69E102B7" w14:textId="77777777" w:rsidR="004409F0" w:rsidRPr="00020DF2" w:rsidRDefault="004409F0" w:rsidP="00CE5B9F">
            <w:pPr>
              <w:rPr>
                <w:b/>
                <w:sz w:val="20"/>
                <w:szCs w:val="20"/>
              </w:rPr>
            </w:pPr>
            <w:r w:rsidRPr="00020DF2">
              <w:rPr>
                <w:b/>
                <w:sz w:val="20"/>
                <w:szCs w:val="20"/>
              </w:rPr>
              <w:t>Committee date</w:t>
            </w:r>
          </w:p>
        </w:tc>
        <w:tc>
          <w:tcPr>
            <w:tcW w:w="1972" w:type="dxa"/>
            <w:shd w:val="clear" w:color="auto" w:fill="C6D9F1" w:themeFill="text2" w:themeFillTint="33"/>
            <w:vAlign w:val="center"/>
          </w:tcPr>
          <w:p w14:paraId="78321931" w14:textId="77777777" w:rsidR="004409F0" w:rsidRPr="00020DF2" w:rsidRDefault="004409F0" w:rsidP="00CE5B9F">
            <w:pPr>
              <w:rPr>
                <w:b/>
                <w:sz w:val="20"/>
                <w:szCs w:val="20"/>
              </w:rPr>
            </w:pPr>
            <w:r w:rsidRPr="00020DF2">
              <w:rPr>
                <w:b/>
                <w:sz w:val="20"/>
                <w:szCs w:val="20"/>
              </w:rPr>
              <w:t>Committee title</w:t>
            </w:r>
          </w:p>
        </w:tc>
        <w:tc>
          <w:tcPr>
            <w:tcW w:w="2901" w:type="dxa"/>
            <w:shd w:val="clear" w:color="auto" w:fill="C6D9F1" w:themeFill="text2" w:themeFillTint="33"/>
            <w:vAlign w:val="center"/>
          </w:tcPr>
          <w:p w14:paraId="34FD7087" w14:textId="77777777" w:rsidR="004409F0" w:rsidRPr="00020DF2" w:rsidRDefault="004409F0" w:rsidP="00CE5B9F">
            <w:pPr>
              <w:rPr>
                <w:b/>
                <w:sz w:val="20"/>
                <w:szCs w:val="20"/>
              </w:rPr>
            </w:pPr>
            <w:r w:rsidRPr="00020DF2">
              <w:rPr>
                <w:b/>
                <w:sz w:val="20"/>
                <w:szCs w:val="20"/>
              </w:rPr>
              <w:t>Outcome/action</w:t>
            </w:r>
          </w:p>
        </w:tc>
        <w:tc>
          <w:tcPr>
            <w:tcW w:w="1318" w:type="dxa"/>
            <w:shd w:val="clear" w:color="auto" w:fill="C6D9F1" w:themeFill="text2" w:themeFillTint="33"/>
            <w:vAlign w:val="center"/>
          </w:tcPr>
          <w:p w14:paraId="79D2AB1A" w14:textId="77777777" w:rsidR="004409F0" w:rsidRPr="00020DF2" w:rsidRDefault="004409F0" w:rsidP="00CE5B9F">
            <w:pPr>
              <w:rPr>
                <w:b/>
                <w:sz w:val="20"/>
                <w:szCs w:val="20"/>
              </w:rPr>
            </w:pPr>
            <w:r w:rsidRPr="00020DF2">
              <w:rPr>
                <w:b/>
                <w:sz w:val="20"/>
                <w:szCs w:val="20"/>
              </w:rPr>
              <w:t>Action date</w:t>
            </w:r>
          </w:p>
        </w:tc>
        <w:tc>
          <w:tcPr>
            <w:tcW w:w="1723" w:type="dxa"/>
            <w:shd w:val="clear" w:color="auto" w:fill="C6D9F1" w:themeFill="text2" w:themeFillTint="33"/>
          </w:tcPr>
          <w:p w14:paraId="21FB1044" w14:textId="77777777" w:rsidR="004409F0" w:rsidRPr="00020DF2" w:rsidRDefault="004409F0" w:rsidP="00CE5B9F">
            <w:pPr>
              <w:rPr>
                <w:b/>
                <w:sz w:val="20"/>
                <w:szCs w:val="20"/>
              </w:rPr>
            </w:pPr>
            <w:r w:rsidRPr="00020DF2">
              <w:rPr>
                <w:b/>
                <w:sz w:val="20"/>
                <w:szCs w:val="20"/>
              </w:rPr>
              <w:t>Paper version number</w:t>
            </w:r>
          </w:p>
        </w:tc>
      </w:tr>
      <w:tr w:rsidR="004409F0" w:rsidRPr="00020DF2" w14:paraId="6B9DFC69" w14:textId="77777777" w:rsidTr="00CE5B9F">
        <w:tc>
          <w:tcPr>
            <w:tcW w:w="1720" w:type="dxa"/>
          </w:tcPr>
          <w:p w14:paraId="50DB9E01" w14:textId="77777777" w:rsidR="00EA21A3" w:rsidRPr="00020DF2" w:rsidRDefault="00EA21A3" w:rsidP="00EA21A3">
            <w:pPr>
              <w:rPr>
                <w:sz w:val="20"/>
                <w:szCs w:val="20"/>
              </w:rPr>
            </w:pPr>
          </w:p>
        </w:tc>
        <w:tc>
          <w:tcPr>
            <w:tcW w:w="1972" w:type="dxa"/>
          </w:tcPr>
          <w:p w14:paraId="1449660E" w14:textId="77777777" w:rsidR="004409F0" w:rsidRPr="00020DF2" w:rsidRDefault="004409F0" w:rsidP="00CE5B9F">
            <w:pPr>
              <w:rPr>
                <w:sz w:val="20"/>
                <w:szCs w:val="20"/>
              </w:rPr>
            </w:pPr>
          </w:p>
        </w:tc>
        <w:tc>
          <w:tcPr>
            <w:tcW w:w="2901" w:type="dxa"/>
          </w:tcPr>
          <w:p w14:paraId="5EDCEAD2" w14:textId="77777777" w:rsidR="004409F0" w:rsidRPr="00020DF2" w:rsidRDefault="004409F0" w:rsidP="00CE5B9F">
            <w:pPr>
              <w:rPr>
                <w:sz w:val="20"/>
                <w:szCs w:val="20"/>
              </w:rPr>
            </w:pPr>
          </w:p>
        </w:tc>
        <w:tc>
          <w:tcPr>
            <w:tcW w:w="1318" w:type="dxa"/>
          </w:tcPr>
          <w:p w14:paraId="5C295BEB" w14:textId="77777777" w:rsidR="004409F0" w:rsidRPr="00020DF2" w:rsidRDefault="004409F0" w:rsidP="00CE5B9F">
            <w:pPr>
              <w:jc w:val="center"/>
              <w:rPr>
                <w:sz w:val="20"/>
                <w:szCs w:val="20"/>
              </w:rPr>
            </w:pPr>
          </w:p>
        </w:tc>
        <w:tc>
          <w:tcPr>
            <w:tcW w:w="1723" w:type="dxa"/>
          </w:tcPr>
          <w:p w14:paraId="39B83A36" w14:textId="77777777" w:rsidR="004409F0" w:rsidRPr="00020DF2" w:rsidRDefault="004409F0" w:rsidP="00CE5B9F">
            <w:pPr>
              <w:jc w:val="center"/>
              <w:rPr>
                <w:sz w:val="20"/>
                <w:szCs w:val="20"/>
              </w:rPr>
            </w:pPr>
          </w:p>
        </w:tc>
      </w:tr>
      <w:tr w:rsidR="004E4B98" w:rsidRPr="00020DF2" w14:paraId="673AF727" w14:textId="77777777" w:rsidTr="00CE5B9F">
        <w:tc>
          <w:tcPr>
            <w:tcW w:w="1720" w:type="dxa"/>
          </w:tcPr>
          <w:p w14:paraId="26E93D56" w14:textId="77777777" w:rsidR="00EA21A3" w:rsidRPr="00020DF2" w:rsidRDefault="00EA21A3" w:rsidP="00EA21A3">
            <w:pPr>
              <w:rPr>
                <w:sz w:val="20"/>
                <w:szCs w:val="20"/>
              </w:rPr>
            </w:pPr>
          </w:p>
        </w:tc>
        <w:tc>
          <w:tcPr>
            <w:tcW w:w="1972" w:type="dxa"/>
          </w:tcPr>
          <w:p w14:paraId="5CE2C303" w14:textId="77777777" w:rsidR="004E4B98" w:rsidRPr="00020DF2" w:rsidRDefault="004E4B98" w:rsidP="00CE5B9F">
            <w:pPr>
              <w:rPr>
                <w:sz w:val="20"/>
                <w:szCs w:val="20"/>
              </w:rPr>
            </w:pPr>
          </w:p>
        </w:tc>
        <w:tc>
          <w:tcPr>
            <w:tcW w:w="2901" w:type="dxa"/>
          </w:tcPr>
          <w:p w14:paraId="026041D4" w14:textId="77777777" w:rsidR="004E4B98" w:rsidRPr="00020DF2" w:rsidRDefault="004E4B98" w:rsidP="00CE5B9F">
            <w:pPr>
              <w:rPr>
                <w:sz w:val="20"/>
                <w:szCs w:val="20"/>
              </w:rPr>
            </w:pPr>
          </w:p>
        </w:tc>
        <w:tc>
          <w:tcPr>
            <w:tcW w:w="1318" w:type="dxa"/>
          </w:tcPr>
          <w:p w14:paraId="41CA1F88" w14:textId="77777777" w:rsidR="004E4B98" w:rsidRPr="00020DF2" w:rsidRDefault="004E4B98" w:rsidP="00CE5B9F">
            <w:pPr>
              <w:jc w:val="center"/>
              <w:rPr>
                <w:sz w:val="20"/>
                <w:szCs w:val="20"/>
              </w:rPr>
            </w:pPr>
          </w:p>
        </w:tc>
        <w:tc>
          <w:tcPr>
            <w:tcW w:w="1723" w:type="dxa"/>
          </w:tcPr>
          <w:p w14:paraId="0228831F" w14:textId="77777777" w:rsidR="004E4B98" w:rsidRPr="00020DF2" w:rsidRDefault="004E4B98" w:rsidP="00CE5B9F">
            <w:pPr>
              <w:jc w:val="center"/>
              <w:rPr>
                <w:sz w:val="20"/>
                <w:szCs w:val="20"/>
              </w:rPr>
            </w:pPr>
          </w:p>
        </w:tc>
      </w:tr>
      <w:tr w:rsidR="004E4B98" w:rsidRPr="00020DF2" w14:paraId="58779746" w14:textId="77777777" w:rsidTr="00CE5B9F">
        <w:tc>
          <w:tcPr>
            <w:tcW w:w="1720" w:type="dxa"/>
          </w:tcPr>
          <w:p w14:paraId="5C288A88" w14:textId="77777777" w:rsidR="00EA21A3" w:rsidRPr="00020DF2" w:rsidRDefault="00EA21A3" w:rsidP="00EA21A3">
            <w:pPr>
              <w:rPr>
                <w:sz w:val="20"/>
                <w:szCs w:val="20"/>
              </w:rPr>
            </w:pPr>
          </w:p>
        </w:tc>
        <w:tc>
          <w:tcPr>
            <w:tcW w:w="1972" w:type="dxa"/>
          </w:tcPr>
          <w:p w14:paraId="1A575B73" w14:textId="77777777" w:rsidR="004E4B98" w:rsidRPr="00020DF2" w:rsidRDefault="004E4B98" w:rsidP="00CE5B9F">
            <w:pPr>
              <w:rPr>
                <w:sz w:val="20"/>
                <w:szCs w:val="20"/>
              </w:rPr>
            </w:pPr>
          </w:p>
        </w:tc>
        <w:tc>
          <w:tcPr>
            <w:tcW w:w="2901" w:type="dxa"/>
          </w:tcPr>
          <w:p w14:paraId="245C0EAA" w14:textId="77777777" w:rsidR="004E4B98" w:rsidRPr="00020DF2" w:rsidRDefault="004E4B98" w:rsidP="00CE5B9F">
            <w:pPr>
              <w:rPr>
                <w:sz w:val="20"/>
                <w:szCs w:val="20"/>
              </w:rPr>
            </w:pPr>
          </w:p>
        </w:tc>
        <w:tc>
          <w:tcPr>
            <w:tcW w:w="1318" w:type="dxa"/>
          </w:tcPr>
          <w:p w14:paraId="7AAB58F6" w14:textId="77777777" w:rsidR="004E4B98" w:rsidRPr="00020DF2" w:rsidRDefault="004E4B98" w:rsidP="00CE5B9F">
            <w:pPr>
              <w:jc w:val="center"/>
              <w:rPr>
                <w:sz w:val="20"/>
                <w:szCs w:val="20"/>
              </w:rPr>
            </w:pPr>
          </w:p>
        </w:tc>
        <w:tc>
          <w:tcPr>
            <w:tcW w:w="1723" w:type="dxa"/>
          </w:tcPr>
          <w:p w14:paraId="1A80C0F8" w14:textId="77777777" w:rsidR="004E4B98" w:rsidRPr="00020DF2" w:rsidRDefault="004E4B98" w:rsidP="00CE5B9F">
            <w:pPr>
              <w:jc w:val="center"/>
              <w:rPr>
                <w:sz w:val="20"/>
                <w:szCs w:val="20"/>
              </w:rPr>
            </w:pPr>
          </w:p>
        </w:tc>
      </w:tr>
    </w:tbl>
    <w:p w14:paraId="7EF34692" w14:textId="77777777" w:rsidR="004C4ABD" w:rsidRDefault="004C4ABD">
      <w:pPr>
        <w:rPr>
          <w:sz w:val="14"/>
        </w:rPr>
        <w:sectPr w:rsidR="004C4ABD">
          <w:headerReference w:type="even" r:id="rId7"/>
          <w:headerReference w:type="default" r:id="rId8"/>
          <w:footerReference w:type="even" r:id="rId9"/>
          <w:footerReference w:type="default" r:id="rId10"/>
          <w:headerReference w:type="first" r:id="rId11"/>
          <w:footerReference w:type="first" r:id="rId12"/>
          <w:type w:val="continuous"/>
          <w:pgSz w:w="11910" w:h="16850"/>
          <w:pgMar w:top="1360" w:right="880" w:bottom="280" w:left="880" w:header="720" w:footer="720" w:gutter="0"/>
          <w:cols w:space="720"/>
        </w:sectPr>
      </w:pPr>
    </w:p>
    <w:p w14:paraId="4B8A64BE" w14:textId="77777777" w:rsidR="001A4A41" w:rsidRPr="001A4A41" w:rsidRDefault="001A4A41" w:rsidP="001A4A41">
      <w:pPr>
        <w:kinsoku w:val="0"/>
        <w:overflowPunct w:val="0"/>
        <w:adjustRightInd w:val="0"/>
        <w:spacing w:before="71"/>
        <w:ind w:left="112"/>
        <w:rPr>
          <w:rFonts w:eastAsia="Times New Roman"/>
          <w:b/>
          <w:bCs/>
          <w:sz w:val="32"/>
          <w:szCs w:val="32"/>
          <w:lang w:val="en-GB" w:eastAsia="en-GB"/>
        </w:rPr>
      </w:pPr>
      <w:r w:rsidRPr="001A4A41">
        <w:rPr>
          <w:rFonts w:eastAsia="Times New Roman"/>
          <w:b/>
          <w:noProof/>
          <w:color w:val="0D0D0D"/>
          <w:sz w:val="20"/>
          <w:szCs w:val="20"/>
          <w:lang w:val="en-GB" w:eastAsia="en-GB"/>
        </w:rPr>
        <w:lastRenderedPageBreak/>
        <w:drawing>
          <wp:anchor distT="0" distB="0" distL="114300" distR="114300" simplePos="0" relativeHeight="251659264" behindDoc="0" locked="0" layoutInCell="1" allowOverlap="1" wp14:anchorId="21BC0458" wp14:editId="44FF5A11">
            <wp:simplePos x="0" y="0"/>
            <wp:positionH relativeFrom="margin">
              <wp:posOffset>-711200</wp:posOffset>
            </wp:positionH>
            <wp:positionV relativeFrom="page">
              <wp:align>top</wp:align>
            </wp:positionV>
            <wp:extent cx="1396365" cy="1663700"/>
            <wp:effectExtent l="0" t="0" r="0" b="0"/>
            <wp:wrapSquare wrapText="bothSides"/>
            <wp:docPr id="1" name="Picture 1" descr="C:\Users\sbbj976\Desktop\City UoL logo CMYK DK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bj976\Desktop\City UoL logo CMYK DK1a.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6365" cy="1663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A4A41">
        <w:rPr>
          <w:rFonts w:eastAsia="Times New Roman"/>
          <w:b/>
          <w:bCs/>
          <w:sz w:val="32"/>
          <w:szCs w:val="32"/>
          <w:lang w:val="en-GB" w:eastAsia="en-GB"/>
        </w:rPr>
        <w:t>Assurance Report to Council on Academic Quality and Standards 2021/22</w:t>
      </w:r>
    </w:p>
    <w:p w14:paraId="174797F4" w14:textId="77777777" w:rsidR="001A4A41" w:rsidRPr="001A4A41" w:rsidRDefault="001A4A41" w:rsidP="001A4A41">
      <w:pPr>
        <w:kinsoku w:val="0"/>
        <w:overflowPunct w:val="0"/>
        <w:adjustRightInd w:val="0"/>
        <w:spacing w:before="71"/>
        <w:ind w:left="112"/>
        <w:rPr>
          <w:rFonts w:eastAsia="Times New Roman"/>
          <w:b/>
          <w:bCs/>
          <w:sz w:val="28"/>
          <w:szCs w:val="28"/>
          <w:lang w:val="en-GB" w:eastAsia="en-GB"/>
        </w:rPr>
      </w:pPr>
    </w:p>
    <w:sdt>
      <w:sdtPr>
        <w:rPr>
          <w:rFonts w:eastAsia="Times New Roman"/>
          <w:sz w:val="24"/>
          <w:szCs w:val="24"/>
          <w:lang w:val="en-GB" w:eastAsia="en-GB"/>
        </w:rPr>
        <w:id w:val="-189998353"/>
        <w:docPartObj>
          <w:docPartGallery w:val="Table of Contents"/>
          <w:docPartUnique/>
        </w:docPartObj>
      </w:sdtPr>
      <w:sdtEndPr>
        <w:rPr>
          <w:b/>
          <w:bCs/>
          <w:noProof/>
        </w:rPr>
      </w:sdtEndPr>
      <w:sdtContent>
        <w:p w14:paraId="309D37B2" w14:textId="77777777" w:rsidR="001A4A41" w:rsidRPr="001A4A41" w:rsidRDefault="001A4A41" w:rsidP="001A4A41">
          <w:pPr>
            <w:keepNext/>
            <w:keepLines/>
            <w:widowControl/>
            <w:autoSpaceDE/>
            <w:autoSpaceDN/>
            <w:spacing w:before="240" w:line="259" w:lineRule="auto"/>
            <w:rPr>
              <w:rFonts w:ascii="Calibri Light" w:eastAsia="Times New Roman" w:hAnsi="Calibri Light" w:cs="Times New Roman"/>
              <w:color w:val="2F5496"/>
              <w:sz w:val="32"/>
              <w:szCs w:val="32"/>
            </w:rPr>
          </w:pPr>
          <w:r w:rsidRPr="001A4A41">
            <w:rPr>
              <w:rFonts w:ascii="Calibri Light" w:eastAsia="Times New Roman" w:hAnsi="Calibri Light" w:cs="Times New Roman"/>
              <w:color w:val="2F5496"/>
              <w:sz w:val="32"/>
              <w:szCs w:val="32"/>
            </w:rPr>
            <w:t>Contents</w:t>
          </w:r>
        </w:p>
        <w:p w14:paraId="1A6E6927" w14:textId="77777777" w:rsidR="001A4A41" w:rsidRPr="001A4A41" w:rsidRDefault="001A4A41" w:rsidP="001A4A41">
          <w:pPr>
            <w:tabs>
              <w:tab w:val="right" w:leader="dot" w:pos="9140"/>
            </w:tabs>
            <w:adjustRightInd w:val="0"/>
            <w:spacing w:after="100"/>
            <w:rPr>
              <w:rFonts w:ascii="Calibri" w:eastAsia="Times New Roman" w:hAnsi="Calibri" w:cs="Times New Roman"/>
              <w:noProof/>
              <w:lang w:val="en-GB" w:eastAsia="en-GB"/>
            </w:rPr>
          </w:pPr>
          <w:r w:rsidRPr="001A4A41">
            <w:rPr>
              <w:rFonts w:eastAsia="Times New Roman"/>
              <w:sz w:val="24"/>
              <w:szCs w:val="24"/>
              <w:lang w:val="en-GB" w:eastAsia="en-GB"/>
            </w:rPr>
            <w:fldChar w:fldCharType="begin"/>
          </w:r>
          <w:r w:rsidRPr="001A4A41">
            <w:rPr>
              <w:rFonts w:eastAsia="Times New Roman"/>
              <w:sz w:val="24"/>
              <w:szCs w:val="24"/>
              <w:lang w:val="en-GB" w:eastAsia="en-GB"/>
            </w:rPr>
            <w:instrText xml:space="preserve"> TOC \o "1-3" \h \z \u </w:instrText>
          </w:r>
          <w:r w:rsidRPr="001A4A41">
            <w:rPr>
              <w:rFonts w:eastAsia="Times New Roman"/>
              <w:sz w:val="24"/>
              <w:szCs w:val="24"/>
              <w:lang w:val="en-GB" w:eastAsia="en-GB"/>
            </w:rPr>
            <w:fldChar w:fldCharType="separate"/>
          </w:r>
          <w:hyperlink w:anchor="_Toc112936025" w:history="1">
            <w:r w:rsidRPr="001A4A41">
              <w:rPr>
                <w:rFonts w:eastAsia="Times New Roman"/>
                <w:noProof/>
                <w:color w:val="0563C1"/>
                <w:sz w:val="24"/>
                <w:szCs w:val="24"/>
                <w:u w:val="single"/>
                <w:lang w:val="en-GB" w:eastAsia="en-GB"/>
              </w:rPr>
              <w:t>EXECUTIVE SUMMARY</w:t>
            </w:r>
            <w:r w:rsidRPr="001A4A41">
              <w:rPr>
                <w:rFonts w:eastAsia="Times New Roman"/>
                <w:noProof/>
                <w:webHidden/>
                <w:sz w:val="24"/>
                <w:szCs w:val="24"/>
                <w:lang w:val="en-GB" w:eastAsia="en-GB"/>
              </w:rPr>
              <w:tab/>
            </w:r>
            <w:r w:rsidRPr="001A4A41">
              <w:rPr>
                <w:rFonts w:eastAsia="Times New Roman"/>
                <w:noProof/>
                <w:webHidden/>
                <w:sz w:val="24"/>
                <w:szCs w:val="24"/>
                <w:lang w:val="en-GB" w:eastAsia="en-GB"/>
              </w:rPr>
              <w:fldChar w:fldCharType="begin"/>
            </w:r>
            <w:r w:rsidRPr="001A4A41">
              <w:rPr>
                <w:rFonts w:eastAsia="Times New Roman"/>
                <w:noProof/>
                <w:webHidden/>
                <w:sz w:val="24"/>
                <w:szCs w:val="24"/>
                <w:lang w:val="en-GB" w:eastAsia="en-GB"/>
              </w:rPr>
              <w:instrText xml:space="preserve"> PAGEREF _Toc112936025 \h </w:instrText>
            </w:r>
            <w:r w:rsidRPr="001A4A41">
              <w:rPr>
                <w:rFonts w:eastAsia="Times New Roman"/>
                <w:noProof/>
                <w:webHidden/>
                <w:sz w:val="24"/>
                <w:szCs w:val="24"/>
                <w:lang w:val="en-GB" w:eastAsia="en-GB"/>
              </w:rPr>
            </w:r>
            <w:r w:rsidRPr="001A4A41">
              <w:rPr>
                <w:rFonts w:eastAsia="Times New Roman"/>
                <w:noProof/>
                <w:webHidden/>
                <w:sz w:val="24"/>
                <w:szCs w:val="24"/>
                <w:lang w:val="en-GB" w:eastAsia="en-GB"/>
              </w:rPr>
              <w:fldChar w:fldCharType="separate"/>
            </w:r>
            <w:r w:rsidRPr="001A4A41">
              <w:rPr>
                <w:rFonts w:eastAsia="Times New Roman"/>
                <w:noProof/>
                <w:webHidden/>
                <w:sz w:val="24"/>
                <w:szCs w:val="24"/>
                <w:lang w:val="en-GB" w:eastAsia="en-GB"/>
              </w:rPr>
              <w:t>2</w:t>
            </w:r>
            <w:r w:rsidRPr="001A4A41">
              <w:rPr>
                <w:rFonts w:eastAsia="Times New Roman"/>
                <w:noProof/>
                <w:webHidden/>
                <w:sz w:val="24"/>
                <w:szCs w:val="24"/>
                <w:lang w:val="en-GB" w:eastAsia="en-GB"/>
              </w:rPr>
              <w:fldChar w:fldCharType="end"/>
            </w:r>
          </w:hyperlink>
        </w:p>
        <w:p w14:paraId="18C4CD92" w14:textId="77777777" w:rsidR="001A4A41" w:rsidRPr="001A4A41" w:rsidRDefault="00507300" w:rsidP="001A4A41">
          <w:pPr>
            <w:tabs>
              <w:tab w:val="right" w:leader="dot" w:pos="9140"/>
            </w:tabs>
            <w:adjustRightInd w:val="0"/>
            <w:spacing w:after="100"/>
            <w:rPr>
              <w:rFonts w:ascii="Calibri" w:eastAsia="Times New Roman" w:hAnsi="Calibri" w:cs="Times New Roman"/>
              <w:noProof/>
              <w:lang w:val="en-GB" w:eastAsia="en-GB"/>
            </w:rPr>
          </w:pPr>
          <w:hyperlink w:anchor="_Toc112936026" w:history="1">
            <w:r w:rsidR="001A4A41" w:rsidRPr="001A4A41">
              <w:rPr>
                <w:rFonts w:eastAsia="Times New Roman"/>
                <w:noProof/>
                <w:color w:val="0563C1"/>
                <w:sz w:val="24"/>
                <w:szCs w:val="24"/>
                <w:u w:val="single"/>
                <w:lang w:val="en-GB" w:eastAsia="en-GB"/>
              </w:rPr>
              <w:t>OVERVIEW OF 2021/2022 ACTIVITIES</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_Toc112936026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3</w:t>
            </w:r>
            <w:r w:rsidR="001A4A41" w:rsidRPr="001A4A41">
              <w:rPr>
                <w:rFonts w:eastAsia="Times New Roman"/>
                <w:noProof/>
                <w:webHidden/>
                <w:sz w:val="24"/>
                <w:szCs w:val="24"/>
                <w:lang w:val="en-GB" w:eastAsia="en-GB"/>
              </w:rPr>
              <w:fldChar w:fldCharType="end"/>
            </w:r>
          </w:hyperlink>
        </w:p>
        <w:p w14:paraId="510F09B1"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27" w:history="1">
            <w:r w:rsidR="001A4A41" w:rsidRPr="001A4A41">
              <w:rPr>
                <w:rFonts w:eastAsia="Times New Roman"/>
                <w:noProof/>
                <w:color w:val="0563C1"/>
                <w:sz w:val="24"/>
                <w:szCs w:val="24"/>
                <w:u w:val="single"/>
                <w:lang w:val="en-GB" w:eastAsia="en-GB"/>
              </w:rPr>
              <w:t>A.</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Students’ Union Statement</w:t>
            </w:r>
            <w:r w:rsidR="001A4A41" w:rsidRPr="001A4A41">
              <w:rPr>
                <w:rFonts w:eastAsia="Times New Roman"/>
                <w:noProof/>
                <w:color w:val="0563C1"/>
                <w:spacing w:val="-17"/>
                <w:sz w:val="24"/>
                <w:szCs w:val="24"/>
                <w:u w:val="single"/>
                <w:lang w:val="en-GB" w:eastAsia="en-GB"/>
              </w:rPr>
              <w:t xml:space="preserve"> </w:t>
            </w:r>
            <w:r w:rsidR="001A4A41" w:rsidRPr="001A4A41">
              <w:rPr>
                <w:rFonts w:eastAsia="Times New Roman"/>
                <w:noProof/>
                <w:color w:val="0563C1"/>
                <w:sz w:val="24"/>
                <w:szCs w:val="24"/>
                <w:u w:val="single"/>
                <w:lang w:val="en-GB" w:eastAsia="en-GB"/>
              </w:rPr>
              <w:t>2021/22</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_Toc112936027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3</w:t>
            </w:r>
            <w:r w:rsidR="001A4A41" w:rsidRPr="001A4A41">
              <w:rPr>
                <w:rFonts w:eastAsia="Times New Roman"/>
                <w:noProof/>
                <w:webHidden/>
                <w:sz w:val="24"/>
                <w:szCs w:val="24"/>
                <w:lang w:val="en-GB" w:eastAsia="en-GB"/>
              </w:rPr>
              <w:fldChar w:fldCharType="end"/>
            </w:r>
          </w:hyperlink>
        </w:p>
        <w:p w14:paraId="48F3B938"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28" w:history="1">
            <w:r w:rsidR="001A4A41" w:rsidRPr="001A4A41">
              <w:rPr>
                <w:rFonts w:eastAsia="Times New Roman"/>
                <w:noProof/>
                <w:color w:val="0563C1"/>
                <w:sz w:val="24"/>
                <w:szCs w:val="24"/>
                <w:u w:val="single"/>
                <w:lang w:val="en-GB" w:eastAsia="en-GB"/>
              </w:rPr>
              <w:t>B.</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End of the COVID-19 Emergency Period</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_Toc112936028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4</w:t>
            </w:r>
            <w:r w:rsidR="001A4A41" w:rsidRPr="001A4A41">
              <w:rPr>
                <w:rFonts w:eastAsia="Times New Roman"/>
                <w:noProof/>
                <w:webHidden/>
                <w:sz w:val="24"/>
                <w:szCs w:val="24"/>
                <w:lang w:val="en-GB" w:eastAsia="en-GB"/>
              </w:rPr>
              <w:fldChar w:fldCharType="end"/>
            </w:r>
          </w:hyperlink>
        </w:p>
        <w:p w14:paraId="49158517"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29" w:history="1">
            <w:r w:rsidR="001A4A41" w:rsidRPr="001A4A41">
              <w:rPr>
                <w:rFonts w:eastAsia="Times New Roman"/>
                <w:noProof/>
                <w:color w:val="0563C1"/>
                <w:sz w:val="24"/>
                <w:szCs w:val="24"/>
                <w:u w:val="single"/>
                <w:lang w:val="en-GB" w:eastAsia="en-GB"/>
              </w:rPr>
              <w:t>C.</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Quality &amp; Standards Industrial Action Working</w:t>
            </w:r>
            <w:r w:rsidR="001A4A41" w:rsidRPr="001A4A41">
              <w:rPr>
                <w:rFonts w:eastAsia="Times New Roman"/>
                <w:noProof/>
                <w:color w:val="0563C1"/>
                <w:spacing w:val="-31"/>
                <w:sz w:val="24"/>
                <w:szCs w:val="24"/>
                <w:u w:val="single"/>
                <w:lang w:val="en-GB" w:eastAsia="en-GB"/>
              </w:rPr>
              <w:t xml:space="preserve"> </w:t>
            </w:r>
            <w:r w:rsidR="001A4A41" w:rsidRPr="001A4A41">
              <w:rPr>
                <w:rFonts w:eastAsia="Times New Roman"/>
                <w:noProof/>
                <w:color w:val="0563C1"/>
                <w:sz w:val="24"/>
                <w:szCs w:val="24"/>
                <w:u w:val="single"/>
                <w:lang w:val="en-GB" w:eastAsia="en-GB"/>
              </w:rPr>
              <w:t>Group</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_Toc112936029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5</w:t>
            </w:r>
            <w:r w:rsidR="001A4A41" w:rsidRPr="001A4A41">
              <w:rPr>
                <w:rFonts w:eastAsia="Times New Roman"/>
                <w:noProof/>
                <w:webHidden/>
                <w:sz w:val="24"/>
                <w:szCs w:val="24"/>
                <w:lang w:val="en-GB" w:eastAsia="en-GB"/>
              </w:rPr>
              <w:fldChar w:fldCharType="end"/>
            </w:r>
          </w:hyperlink>
        </w:p>
        <w:p w14:paraId="599FA4D6"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30" w:history="1">
            <w:r w:rsidR="001A4A41" w:rsidRPr="001A4A41">
              <w:rPr>
                <w:rFonts w:eastAsia="Times New Roman"/>
                <w:noProof/>
                <w:color w:val="0563C1"/>
                <w:sz w:val="24"/>
                <w:szCs w:val="24"/>
                <w:u w:val="single"/>
                <w:lang w:val="en-GB" w:eastAsia="en-GB"/>
              </w:rPr>
              <w:t>D.</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External Examiners Reflections</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_Toc112936030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6</w:t>
            </w:r>
            <w:r w:rsidR="001A4A41" w:rsidRPr="001A4A41">
              <w:rPr>
                <w:rFonts w:eastAsia="Times New Roman"/>
                <w:noProof/>
                <w:webHidden/>
                <w:sz w:val="24"/>
                <w:szCs w:val="24"/>
                <w:lang w:val="en-GB" w:eastAsia="en-GB"/>
              </w:rPr>
              <w:fldChar w:fldCharType="end"/>
            </w:r>
          </w:hyperlink>
        </w:p>
        <w:p w14:paraId="5C838BA5"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31" w:history="1">
            <w:r w:rsidR="001A4A41" w:rsidRPr="001A4A41">
              <w:rPr>
                <w:rFonts w:eastAsia="Times New Roman"/>
                <w:noProof/>
                <w:color w:val="0563C1"/>
                <w:sz w:val="24"/>
                <w:szCs w:val="24"/>
                <w:u w:val="single"/>
                <w:lang w:val="en-GB" w:eastAsia="en-GB"/>
              </w:rPr>
              <w:t>E.</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Assessment Board</w:t>
            </w:r>
            <w:r w:rsidR="001A4A41" w:rsidRPr="001A4A41">
              <w:rPr>
                <w:rFonts w:eastAsia="Times New Roman"/>
                <w:noProof/>
                <w:color w:val="0563C1"/>
                <w:spacing w:val="-10"/>
                <w:sz w:val="24"/>
                <w:szCs w:val="24"/>
                <w:u w:val="single"/>
                <w:lang w:val="en-GB" w:eastAsia="en-GB"/>
              </w:rPr>
              <w:t xml:space="preserve"> </w:t>
            </w:r>
            <w:r w:rsidR="001A4A41" w:rsidRPr="001A4A41">
              <w:rPr>
                <w:rFonts w:eastAsia="Times New Roman"/>
                <w:noProof/>
                <w:color w:val="0563C1"/>
                <w:sz w:val="24"/>
                <w:szCs w:val="24"/>
                <w:u w:val="single"/>
                <w:lang w:val="en-GB" w:eastAsia="en-GB"/>
              </w:rPr>
              <w:t>Operations</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_Toc112936031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6</w:t>
            </w:r>
            <w:r w:rsidR="001A4A41" w:rsidRPr="001A4A41">
              <w:rPr>
                <w:rFonts w:eastAsia="Times New Roman"/>
                <w:noProof/>
                <w:webHidden/>
                <w:sz w:val="24"/>
                <w:szCs w:val="24"/>
                <w:lang w:val="en-GB" w:eastAsia="en-GB"/>
              </w:rPr>
              <w:fldChar w:fldCharType="end"/>
            </w:r>
          </w:hyperlink>
        </w:p>
        <w:p w14:paraId="3D9113FB"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32" w:history="1">
            <w:r w:rsidR="001A4A41" w:rsidRPr="001A4A41">
              <w:rPr>
                <w:rFonts w:eastAsia="Times New Roman"/>
                <w:noProof/>
                <w:color w:val="0563C1"/>
                <w:sz w:val="24"/>
                <w:szCs w:val="24"/>
                <w:u w:val="single"/>
                <w:lang w:val="en-GB" w:eastAsia="en-GB"/>
              </w:rPr>
              <w:t>F.</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Doctoral</w:t>
            </w:r>
            <w:r w:rsidR="001A4A41" w:rsidRPr="001A4A41">
              <w:rPr>
                <w:rFonts w:eastAsia="Times New Roman"/>
                <w:noProof/>
                <w:color w:val="0563C1"/>
                <w:spacing w:val="-6"/>
                <w:sz w:val="24"/>
                <w:szCs w:val="24"/>
                <w:u w:val="single"/>
                <w:lang w:val="en-GB" w:eastAsia="en-GB"/>
              </w:rPr>
              <w:t xml:space="preserve"> </w:t>
            </w:r>
            <w:r w:rsidR="001A4A41" w:rsidRPr="001A4A41">
              <w:rPr>
                <w:rFonts w:eastAsia="Times New Roman"/>
                <w:noProof/>
                <w:color w:val="0563C1"/>
                <w:sz w:val="24"/>
                <w:szCs w:val="24"/>
                <w:u w:val="single"/>
                <w:lang w:val="en-GB" w:eastAsia="en-GB"/>
              </w:rPr>
              <w:t>College</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_Toc112936032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7</w:t>
            </w:r>
            <w:r w:rsidR="001A4A41" w:rsidRPr="001A4A41">
              <w:rPr>
                <w:rFonts w:eastAsia="Times New Roman"/>
                <w:noProof/>
                <w:webHidden/>
                <w:sz w:val="24"/>
                <w:szCs w:val="24"/>
                <w:lang w:val="en-GB" w:eastAsia="en-GB"/>
              </w:rPr>
              <w:fldChar w:fldCharType="end"/>
            </w:r>
          </w:hyperlink>
        </w:p>
        <w:p w14:paraId="01B85243"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33" w:history="1">
            <w:r w:rsidR="001A4A41" w:rsidRPr="001A4A41">
              <w:rPr>
                <w:rFonts w:eastAsia="Times New Roman"/>
                <w:noProof/>
                <w:color w:val="0563C1"/>
                <w:sz w:val="24"/>
                <w:szCs w:val="24"/>
                <w:u w:val="single"/>
                <w:lang w:val="en-GB" w:eastAsia="en-GB"/>
              </w:rPr>
              <w:t>G.</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Collaborative Provision</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_Toc112936033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8</w:t>
            </w:r>
            <w:r w:rsidR="001A4A41" w:rsidRPr="001A4A41">
              <w:rPr>
                <w:rFonts w:eastAsia="Times New Roman"/>
                <w:noProof/>
                <w:webHidden/>
                <w:sz w:val="24"/>
                <w:szCs w:val="24"/>
                <w:lang w:val="en-GB" w:eastAsia="en-GB"/>
              </w:rPr>
              <w:fldChar w:fldCharType="end"/>
            </w:r>
          </w:hyperlink>
        </w:p>
        <w:p w14:paraId="17389229"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34" w:history="1">
            <w:r w:rsidR="001A4A41" w:rsidRPr="001A4A41">
              <w:rPr>
                <w:rFonts w:eastAsia="Times New Roman"/>
                <w:noProof/>
                <w:color w:val="0563C1"/>
                <w:sz w:val="24"/>
                <w:szCs w:val="24"/>
                <w:u w:val="single"/>
                <w:lang w:val="en-GB" w:eastAsia="en-GB"/>
              </w:rPr>
              <w:t>H.</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Student Case Work</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_Toc112936034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9</w:t>
            </w:r>
            <w:r w:rsidR="001A4A41" w:rsidRPr="001A4A41">
              <w:rPr>
                <w:rFonts w:eastAsia="Times New Roman"/>
                <w:noProof/>
                <w:webHidden/>
                <w:sz w:val="24"/>
                <w:szCs w:val="24"/>
                <w:lang w:val="en-GB" w:eastAsia="en-GB"/>
              </w:rPr>
              <w:fldChar w:fldCharType="end"/>
            </w:r>
          </w:hyperlink>
        </w:p>
        <w:p w14:paraId="704BDCC0" w14:textId="77777777" w:rsidR="001A4A41" w:rsidRPr="001A4A41" w:rsidRDefault="00507300" w:rsidP="001A4A41">
          <w:pPr>
            <w:tabs>
              <w:tab w:val="left" w:pos="660"/>
              <w:tab w:val="right" w:leader="dot" w:pos="9140"/>
            </w:tabs>
            <w:adjustRightInd w:val="0"/>
            <w:spacing w:after="100"/>
            <w:ind w:left="240"/>
            <w:rPr>
              <w:rFonts w:ascii="Calibri" w:eastAsia="Times New Roman" w:hAnsi="Calibri" w:cs="Times New Roman"/>
              <w:noProof/>
              <w:lang w:val="en-GB" w:eastAsia="en-GB"/>
            </w:rPr>
          </w:pPr>
          <w:hyperlink w:anchor="_Toc112936035" w:history="1">
            <w:r w:rsidR="001A4A41" w:rsidRPr="001A4A41">
              <w:rPr>
                <w:rFonts w:eastAsia="Times New Roman"/>
                <w:noProof/>
                <w:color w:val="0563C1"/>
                <w:sz w:val="24"/>
                <w:szCs w:val="24"/>
                <w:u w:val="single"/>
                <w:lang w:val="en-GB" w:eastAsia="en-GB"/>
              </w:rPr>
              <w:t>I.</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Senate Academic Regulation and Policy Review</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_Toc112936035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9</w:t>
            </w:r>
            <w:r w:rsidR="001A4A41" w:rsidRPr="001A4A41">
              <w:rPr>
                <w:rFonts w:eastAsia="Times New Roman"/>
                <w:noProof/>
                <w:webHidden/>
                <w:sz w:val="24"/>
                <w:szCs w:val="24"/>
                <w:lang w:val="en-GB" w:eastAsia="en-GB"/>
              </w:rPr>
              <w:fldChar w:fldCharType="end"/>
            </w:r>
          </w:hyperlink>
        </w:p>
        <w:p w14:paraId="2960A8E3" w14:textId="77777777" w:rsidR="001A4A41" w:rsidRPr="001A4A41" w:rsidRDefault="00507300" w:rsidP="001A4A41">
          <w:pPr>
            <w:tabs>
              <w:tab w:val="left" w:pos="660"/>
              <w:tab w:val="right" w:leader="dot" w:pos="9140"/>
            </w:tabs>
            <w:adjustRightInd w:val="0"/>
            <w:spacing w:after="100"/>
            <w:ind w:left="240"/>
            <w:rPr>
              <w:rFonts w:ascii="Calibri" w:eastAsia="Times New Roman" w:hAnsi="Calibri" w:cs="Times New Roman"/>
              <w:noProof/>
              <w:lang w:val="en-GB" w:eastAsia="en-GB"/>
            </w:rPr>
          </w:pPr>
          <w:hyperlink w:anchor="_Toc112936036" w:history="1">
            <w:r w:rsidR="001A4A41" w:rsidRPr="001A4A41">
              <w:rPr>
                <w:rFonts w:eastAsia="Times New Roman"/>
                <w:noProof/>
                <w:color w:val="0563C1"/>
                <w:sz w:val="24"/>
                <w:szCs w:val="24"/>
                <w:u w:val="single"/>
                <w:lang w:val="en-GB" w:eastAsia="en-GB"/>
              </w:rPr>
              <w:t>J.</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Academic Integrity and</w:t>
            </w:r>
            <w:r w:rsidR="001A4A41" w:rsidRPr="001A4A41">
              <w:rPr>
                <w:rFonts w:eastAsia="Times New Roman"/>
                <w:noProof/>
                <w:color w:val="0563C1"/>
                <w:spacing w:val="-14"/>
                <w:sz w:val="24"/>
                <w:szCs w:val="24"/>
                <w:u w:val="single"/>
                <w:lang w:val="en-GB" w:eastAsia="en-GB"/>
              </w:rPr>
              <w:t xml:space="preserve"> </w:t>
            </w:r>
            <w:r w:rsidR="001A4A41" w:rsidRPr="001A4A41">
              <w:rPr>
                <w:rFonts w:eastAsia="Times New Roman"/>
                <w:noProof/>
                <w:color w:val="0563C1"/>
                <w:sz w:val="24"/>
                <w:szCs w:val="24"/>
                <w:u w:val="single"/>
                <w:lang w:val="en-GB" w:eastAsia="en-GB"/>
              </w:rPr>
              <w:t>Misconduct</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_Toc112936036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10</w:t>
            </w:r>
            <w:r w:rsidR="001A4A41" w:rsidRPr="001A4A41">
              <w:rPr>
                <w:rFonts w:eastAsia="Times New Roman"/>
                <w:noProof/>
                <w:webHidden/>
                <w:sz w:val="24"/>
                <w:szCs w:val="24"/>
                <w:lang w:val="en-GB" w:eastAsia="en-GB"/>
              </w:rPr>
              <w:fldChar w:fldCharType="end"/>
            </w:r>
          </w:hyperlink>
        </w:p>
        <w:p w14:paraId="7C3BDF1B"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37" w:history="1">
            <w:r w:rsidR="001A4A41" w:rsidRPr="001A4A41">
              <w:rPr>
                <w:rFonts w:eastAsia="Times New Roman"/>
                <w:noProof/>
                <w:color w:val="0563C1"/>
                <w:sz w:val="24"/>
                <w:szCs w:val="24"/>
                <w:u w:val="single"/>
                <w:lang w:val="en-GB" w:eastAsia="en-GB"/>
              </w:rPr>
              <w:t>K.</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Module Evaluation</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_Toc112936037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11</w:t>
            </w:r>
            <w:r w:rsidR="001A4A41" w:rsidRPr="001A4A41">
              <w:rPr>
                <w:rFonts w:eastAsia="Times New Roman"/>
                <w:noProof/>
                <w:webHidden/>
                <w:sz w:val="24"/>
                <w:szCs w:val="24"/>
                <w:lang w:val="en-GB" w:eastAsia="en-GB"/>
              </w:rPr>
              <w:fldChar w:fldCharType="end"/>
            </w:r>
          </w:hyperlink>
        </w:p>
        <w:p w14:paraId="1FEB1C6D"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38" w:history="1">
            <w:r w:rsidR="001A4A41" w:rsidRPr="001A4A41">
              <w:rPr>
                <w:rFonts w:eastAsia="Times New Roman"/>
                <w:noProof/>
                <w:color w:val="0563C1"/>
                <w:sz w:val="24"/>
                <w:szCs w:val="24"/>
                <w:u w:val="single"/>
                <w:lang w:val="en-GB" w:eastAsia="en-GB"/>
              </w:rPr>
              <w:t>L.</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Periodic Review</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_Toc112936038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11</w:t>
            </w:r>
            <w:r w:rsidR="001A4A41" w:rsidRPr="001A4A41">
              <w:rPr>
                <w:rFonts w:eastAsia="Times New Roman"/>
                <w:noProof/>
                <w:webHidden/>
                <w:sz w:val="24"/>
                <w:szCs w:val="24"/>
                <w:lang w:val="en-GB" w:eastAsia="en-GB"/>
              </w:rPr>
              <w:fldChar w:fldCharType="end"/>
            </w:r>
          </w:hyperlink>
        </w:p>
        <w:p w14:paraId="19AE40C4"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39" w:history="1">
            <w:r w:rsidR="001A4A41" w:rsidRPr="001A4A41">
              <w:rPr>
                <w:rFonts w:eastAsia="Times New Roman"/>
                <w:noProof/>
                <w:color w:val="0563C1"/>
                <w:sz w:val="24"/>
                <w:szCs w:val="24"/>
                <w:u w:val="single"/>
                <w:lang w:val="en-GB" w:eastAsia="en-GB"/>
              </w:rPr>
              <w:t>M.</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Programme Approvals &amp; Terminations</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_Toc112936039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11</w:t>
            </w:r>
            <w:r w:rsidR="001A4A41" w:rsidRPr="001A4A41">
              <w:rPr>
                <w:rFonts w:eastAsia="Times New Roman"/>
                <w:noProof/>
                <w:webHidden/>
                <w:sz w:val="24"/>
                <w:szCs w:val="24"/>
                <w:lang w:val="en-GB" w:eastAsia="en-GB"/>
              </w:rPr>
              <w:fldChar w:fldCharType="end"/>
            </w:r>
          </w:hyperlink>
        </w:p>
        <w:p w14:paraId="4CF75766"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40" w:history="1">
            <w:r w:rsidR="001A4A41" w:rsidRPr="001A4A41">
              <w:rPr>
                <w:rFonts w:eastAsia="Times New Roman"/>
                <w:noProof/>
                <w:color w:val="0563C1"/>
                <w:sz w:val="24"/>
                <w:szCs w:val="24"/>
                <w:u w:val="single"/>
                <w:lang w:val="en-GB" w:eastAsia="en-GB"/>
              </w:rPr>
              <w:t>N.</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Professional, Statutory and Regulatory Bodies (PSRBs)</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_Toc112936040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12</w:t>
            </w:r>
            <w:r w:rsidR="001A4A41" w:rsidRPr="001A4A41">
              <w:rPr>
                <w:rFonts w:eastAsia="Times New Roman"/>
                <w:noProof/>
                <w:webHidden/>
                <w:sz w:val="24"/>
                <w:szCs w:val="24"/>
                <w:lang w:val="en-GB" w:eastAsia="en-GB"/>
              </w:rPr>
              <w:fldChar w:fldCharType="end"/>
            </w:r>
          </w:hyperlink>
        </w:p>
        <w:p w14:paraId="47E0C6BC"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41" w:history="1">
            <w:r w:rsidR="001A4A41" w:rsidRPr="001A4A41">
              <w:rPr>
                <w:rFonts w:eastAsia="Times New Roman"/>
                <w:noProof/>
                <w:color w:val="0563C1"/>
                <w:sz w:val="24"/>
                <w:szCs w:val="24"/>
                <w:u w:val="single"/>
                <w:lang w:val="en-GB" w:eastAsia="en-GB"/>
              </w:rPr>
              <w:t>O.</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Annual Programme Evaluations</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_Toc112936041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12</w:t>
            </w:r>
            <w:r w:rsidR="001A4A41" w:rsidRPr="001A4A41">
              <w:rPr>
                <w:rFonts w:eastAsia="Times New Roman"/>
                <w:noProof/>
                <w:webHidden/>
                <w:sz w:val="24"/>
                <w:szCs w:val="24"/>
                <w:lang w:val="en-GB" w:eastAsia="en-GB"/>
              </w:rPr>
              <w:fldChar w:fldCharType="end"/>
            </w:r>
          </w:hyperlink>
        </w:p>
        <w:p w14:paraId="1534FC9B"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42" w:history="1">
            <w:r w:rsidR="001A4A41" w:rsidRPr="001A4A41">
              <w:rPr>
                <w:rFonts w:eastAsia="Times New Roman"/>
                <w:noProof/>
                <w:color w:val="0563C1"/>
                <w:sz w:val="24"/>
                <w:szCs w:val="24"/>
                <w:u w:val="single"/>
                <w:lang w:val="en-GB" w:eastAsia="en-GB"/>
              </w:rPr>
              <w:t>P.</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Student Surveys &amp; Action Plans</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_Toc112936042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13</w:t>
            </w:r>
            <w:r w:rsidR="001A4A41" w:rsidRPr="001A4A41">
              <w:rPr>
                <w:rFonts w:eastAsia="Times New Roman"/>
                <w:noProof/>
                <w:webHidden/>
                <w:sz w:val="24"/>
                <w:szCs w:val="24"/>
                <w:lang w:val="en-GB" w:eastAsia="en-GB"/>
              </w:rPr>
              <w:fldChar w:fldCharType="end"/>
            </w:r>
          </w:hyperlink>
        </w:p>
        <w:p w14:paraId="2CCB85C6"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43" w:history="1">
            <w:r w:rsidR="001A4A41" w:rsidRPr="001A4A41">
              <w:rPr>
                <w:rFonts w:eastAsia="Times New Roman"/>
                <w:noProof/>
                <w:color w:val="0563C1"/>
                <w:sz w:val="24"/>
                <w:szCs w:val="24"/>
                <w:u w:val="single"/>
                <w:lang w:val="en-GB" w:eastAsia="en-GB"/>
              </w:rPr>
              <w:t>Q.</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Regulatory Development &amp; Compliance</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_Toc112936043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14</w:t>
            </w:r>
            <w:r w:rsidR="001A4A41" w:rsidRPr="001A4A41">
              <w:rPr>
                <w:rFonts w:eastAsia="Times New Roman"/>
                <w:noProof/>
                <w:webHidden/>
                <w:sz w:val="24"/>
                <w:szCs w:val="24"/>
                <w:lang w:val="en-GB" w:eastAsia="en-GB"/>
              </w:rPr>
              <w:fldChar w:fldCharType="end"/>
            </w:r>
          </w:hyperlink>
        </w:p>
        <w:p w14:paraId="16D7D101" w14:textId="77777777" w:rsidR="001A4A41" w:rsidRPr="001A4A41" w:rsidRDefault="00507300" w:rsidP="001A4A41">
          <w:pPr>
            <w:tabs>
              <w:tab w:val="left" w:pos="880"/>
              <w:tab w:val="right" w:leader="dot" w:pos="9140"/>
            </w:tabs>
            <w:adjustRightInd w:val="0"/>
            <w:spacing w:after="100"/>
            <w:ind w:left="240"/>
            <w:rPr>
              <w:rFonts w:ascii="Calibri" w:eastAsia="Times New Roman" w:hAnsi="Calibri" w:cs="Times New Roman"/>
              <w:noProof/>
              <w:lang w:val="en-GB" w:eastAsia="en-GB"/>
            </w:rPr>
          </w:pPr>
          <w:hyperlink w:anchor="_Toc112936044" w:history="1">
            <w:r w:rsidR="001A4A41" w:rsidRPr="001A4A41">
              <w:rPr>
                <w:rFonts w:eastAsia="Times New Roman"/>
                <w:noProof/>
                <w:color w:val="0563C1"/>
                <w:sz w:val="24"/>
                <w:szCs w:val="24"/>
                <w:u w:val="single"/>
                <w:lang w:val="en-GB" w:eastAsia="en-GB"/>
              </w:rPr>
              <w:t>R.</w:t>
            </w:r>
            <w:r w:rsidR="001A4A41" w:rsidRPr="001A4A41">
              <w:rPr>
                <w:rFonts w:ascii="Calibri" w:eastAsia="Times New Roman" w:hAnsi="Calibri" w:cs="Times New Roman"/>
                <w:noProof/>
                <w:lang w:val="en-GB" w:eastAsia="en-GB"/>
              </w:rPr>
              <w:tab/>
            </w:r>
            <w:r w:rsidR="001A4A41" w:rsidRPr="001A4A41">
              <w:rPr>
                <w:rFonts w:eastAsia="Times New Roman"/>
                <w:noProof/>
                <w:color w:val="0563C1"/>
                <w:sz w:val="24"/>
                <w:szCs w:val="24"/>
                <w:u w:val="single"/>
                <w:lang w:val="en-GB" w:eastAsia="en-GB"/>
              </w:rPr>
              <w:t>Enhancement Activities for</w:t>
            </w:r>
            <w:r w:rsidR="001A4A41" w:rsidRPr="001A4A41">
              <w:rPr>
                <w:rFonts w:eastAsia="Times New Roman"/>
                <w:noProof/>
                <w:color w:val="0563C1"/>
                <w:spacing w:val="-19"/>
                <w:sz w:val="24"/>
                <w:szCs w:val="24"/>
                <w:u w:val="single"/>
                <w:lang w:val="en-GB" w:eastAsia="en-GB"/>
              </w:rPr>
              <w:t xml:space="preserve"> </w:t>
            </w:r>
            <w:r w:rsidR="001A4A41" w:rsidRPr="001A4A41">
              <w:rPr>
                <w:rFonts w:eastAsia="Times New Roman"/>
                <w:noProof/>
                <w:color w:val="0563C1"/>
                <w:sz w:val="24"/>
                <w:szCs w:val="24"/>
                <w:u w:val="single"/>
                <w:lang w:val="en-GB" w:eastAsia="en-GB"/>
              </w:rPr>
              <w:t>2022/23</w:t>
            </w:r>
            <w:r w:rsidR="001A4A41" w:rsidRPr="001A4A41">
              <w:rPr>
                <w:rFonts w:eastAsia="Times New Roman"/>
                <w:noProof/>
                <w:webHidden/>
                <w:sz w:val="24"/>
                <w:szCs w:val="24"/>
                <w:lang w:val="en-GB" w:eastAsia="en-GB"/>
              </w:rPr>
              <w:tab/>
            </w:r>
            <w:r w:rsidR="001A4A41" w:rsidRPr="001A4A41">
              <w:rPr>
                <w:rFonts w:eastAsia="Times New Roman"/>
                <w:noProof/>
                <w:webHidden/>
                <w:sz w:val="24"/>
                <w:szCs w:val="24"/>
                <w:lang w:val="en-GB" w:eastAsia="en-GB"/>
              </w:rPr>
              <w:fldChar w:fldCharType="begin"/>
            </w:r>
            <w:r w:rsidR="001A4A41" w:rsidRPr="001A4A41">
              <w:rPr>
                <w:rFonts w:eastAsia="Times New Roman"/>
                <w:noProof/>
                <w:webHidden/>
                <w:sz w:val="24"/>
                <w:szCs w:val="24"/>
                <w:lang w:val="en-GB" w:eastAsia="en-GB"/>
              </w:rPr>
              <w:instrText xml:space="preserve"> PAGEREF _Toc112936044 \h </w:instrText>
            </w:r>
            <w:r w:rsidR="001A4A41" w:rsidRPr="001A4A41">
              <w:rPr>
                <w:rFonts w:eastAsia="Times New Roman"/>
                <w:noProof/>
                <w:webHidden/>
                <w:sz w:val="24"/>
                <w:szCs w:val="24"/>
                <w:lang w:val="en-GB" w:eastAsia="en-GB"/>
              </w:rPr>
            </w:r>
            <w:r w:rsidR="001A4A41" w:rsidRPr="001A4A41">
              <w:rPr>
                <w:rFonts w:eastAsia="Times New Roman"/>
                <w:noProof/>
                <w:webHidden/>
                <w:sz w:val="24"/>
                <w:szCs w:val="24"/>
                <w:lang w:val="en-GB" w:eastAsia="en-GB"/>
              </w:rPr>
              <w:fldChar w:fldCharType="separate"/>
            </w:r>
            <w:r w:rsidR="001A4A41" w:rsidRPr="001A4A41">
              <w:rPr>
                <w:rFonts w:eastAsia="Times New Roman"/>
                <w:noProof/>
                <w:webHidden/>
                <w:sz w:val="24"/>
                <w:szCs w:val="24"/>
                <w:lang w:val="en-GB" w:eastAsia="en-GB"/>
              </w:rPr>
              <w:t>16</w:t>
            </w:r>
            <w:r w:rsidR="001A4A41" w:rsidRPr="001A4A41">
              <w:rPr>
                <w:rFonts w:eastAsia="Times New Roman"/>
                <w:noProof/>
                <w:webHidden/>
                <w:sz w:val="24"/>
                <w:szCs w:val="24"/>
                <w:lang w:val="en-GB" w:eastAsia="en-GB"/>
              </w:rPr>
              <w:fldChar w:fldCharType="end"/>
            </w:r>
          </w:hyperlink>
        </w:p>
        <w:p w14:paraId="7079BF32" w14:textId="77777777" w:rsidR="001A4A41" w:rsidRPr="001A4A41" w:rsidRDefault="001A4A41" w:rsidP="001A4A41">
          <w:pPr>
            <w:adjustRightInd w:val="0"/>
            <w:rPr>
              <w:rFonts w:eastAsia="Times New Roman"/>
              <w:sz w:val="24"/>
              <w:szCs w:val="24"/>
              <w:lang w:val="en-GB" w:eastAsia="en-GB"/>
            </w:rPr>
          </w:pPr>
          <w:r w:rsidRPr="001A4A41">
            <w:rPr>
              <w:rFonts w:eastAsia="Times New Roman"/>
              <w:b/>
              <w:bCs/>
              <w:noProof/>
              <w:sz w:val="24"/>
              <w:szCs w:val="24"/>
              <w:lang w:val="en-GB" w:eastAsia="en-GB"/>
            </w:rPr>
            <w:fldChar w:fldCharType="end"/>
          </w:r>
        </w:p>
      </w:sdtContent>
    </w:sdt>
    <w:p w14:paraId="09A8C4F9" w14:textId="77777777" w:rsidR="001A4A41" w:rsidRPr="001A4A41" w:rsidRDefault="001A4A41" w:rsidP="001A4A41">
      <w:pPr>
        <w:keepNext/>
        <w:keepLines/>
        <w:widowControl/>
        <w:autoSpaceDE/>
        <w:autoSpaceDN/>
        <w:spacing w:before="240" w:line="259" w:lineRule="auto"/>
        <w:rPr>
          <w:rFonts w:ascii="Calibri Light" w:eastAsia="Times New Roman" w:hAnsi="Calibri Light" w:cs="Times New Roman"/>
          <w:color w:val="2F5496"/>
          <w:sz w:val="20"/>
          <w:szCs w:val="20"/>
        </w:rPr>
      </w:pPr>
    </w:p>
    <w:p w14:paraId="2A9935D6" w14:textId="77777777" w:rsidR="001A4A41" w:rsidRPr="001A4A41" w:rsidRDefault="001A4A41" w:rsidP="001A4A41">
      <w:pPr>
        <w:adjustRightInd w:val="0"/>
        <w:rPr>
          <w:rFonts w:eastAsia="Times New Roman"/>
          <w:sz w:val="24"/>
          <w:szCs w:val="24"/>
        </w:rPr>
      </w:pPr>
    </w:p>
    <w:p w14:paraId="52B3211E" w14:textId="77777777" w:rsidR="001A4A41" w:rsidRPr="001A4A41" w:rsidRDefault="001A4A41" w:rsidP="001A4A41">
      <w:pPr>
        <w:adjustRightInd w:val="0"/>
        <w:rPr>
          <w:rFonts w:eastAsia="Times New Roman"/>
          <w:sz w:val="24"/>
          <w:szCs w:val="24"/>
        </w:rPr>
      </w:pPr>
    </w:p>
    <w:p w14:paraId="3D0A5597" w14:textId="77777777" w:rsidR="001A4A41" w:rsidRPr="001A4A41" w:rsidRDefault="001A4A41" w:rsidP="001A4A41">
      <w:pPr>
        <w:adjustRightInd w:val="0"/>
        <w:rPr>
          <w:rFonts w:eastAsia="Times New Roman"/>
          <w:sz w:val="24"/>
          <w:szCs w:val="24"/>
        </w:rPr>
      </w:pPr>
    </w:p>
    <w:p w14:paraId="50824597" w14:textId="77777777" w:rsidR="001A4A41" w:rsidRPr="001A4A41" w:rsidRDefault="001A4A41" w:rsidP="001A4A41">
      <w:pPr>
        <w:adjustRightInd w:val="0"/>
        <w:rPr>
          <w:rFonts w:eastAsia="Times New Roman"/>
          <w:sz w:val="24"/>
          <w:szCs w:val="24"/>
        </w:rPr>
      </w:pPr>
    </w:p>
    <w:p w14:paraId="30B4937D" w14:textId="77777777" w:rsidR="001A4A41" w:rsidRPr="001A4A41" w:rsidRDefault="001A4A41" w:rsidP="001A4A41">
      <w:pPr>
        <w:adjustRightInd w:val="0"/>
        <w:rPr>
          <w:rFonts w:eastAsia="Times New Roman"/>
          <w:sz w:val="24"/>
          <w:szCs w:val="24"/>
        </w:rPr>
      </w:pPr>
    </w:p>
    <w:p w14:paraId="1A8AEFE3" w14:textId="77777777" w:rsidR="001A4A41" w:rsidRPr="001A4A41" w:rsidRDefault="001A4A41" w:rsidP="001A4A41">
      <w:pPr>
        <w:adjustRightInd w:val="0"/>
        <w:rPr>
          <w:rFonts w:eastAsia="Times New Roman"/>
          <w:sz w:val="24"/>
          <w:szCs w:val="24"/>
        </w:rPr>
      </w:pPr>
    </w:p>
    <w:p w14:paraId="5F21AA42" w14:textId="77777777" w:rsidR="001A4A41" w:rsidRPr="001A4A41" w:rsidRDefault="001A4A41" w:rsidP="001A4A41">
      <w:pPr>
        <w:adjustRightInd w:val="0"/>
        <w:rPr>
          <w:rFonts w:eastAsia="Times New Roman"/>
          <w:sz w:val="24"/>
          <w:szCs w:val="24"/>
        </w:rPr>
      </w:pPr>
    </w:p>
    <w:p w14:paraId="298D9B2B" w14:textId="77777777" w:rsidR="001A4A41" w:rsidRPr="001A4A41" w:rsidRDefault="001A4A41" w:rsidP="001A4A41">
      <w:pPr>
        <w:kinsoku w:val="0"/>
        <w:overflowPunct w:val="0"/>
        <w:adjustRightInd w:val="0"/>
        <w:spacing w:before="6"/>
        <w:rPr>
          <w:rFonts w:eastAsia="Times New Roman"/>
          <w:sz w:val="20"/>
          <w:szCs w:val="20"/>
          <w:lang w:val="en-GB" w:eastAsia="en-GB"/>
        </w:rPr>
      </w:pPr>
    </w:p>
    <w:p w14:paraId="38867765" w14:textId="77777777" w:rsidR="001A4A41" w:rsidRPr="001A4A41" w:rsidRDefault="001A4A41" w:rsidP="001A4A41">
      <w:pPr>
        <w:kinsoku w:val="0"/>
        <w:overflowPunct w:val="0"/>
        <w:adjustRightInd w:val="0"/>
        <w:spacing w:before="6"/>
        <w:rPr>
          <w:rFonts w:eastAsia="Times New Roman"/>
          <w:sz w:val="20"/>
          <w:szCs w:val="20"/>
          <w:lang w:val="en-GB" w:eastAsia="en-GB"/>
        </w:rPr>
      </w:pPr>
    </w:p>
    <w:p w14:paraId="199F2F11" w14:textId="77777777" w:rsidR="001A4A41" w:rsidRPr="001A4A41" w:rsidRDefault="001A4A41" w:rsidP="001A4A41">
      <w:pPr>
        <w:kinsoku w:val="0"/>
        <w:overflowPunct w:val="0"/>
        <w:adjustRightInd w:val="0"/>
        <w:spacing w:before="6"/>
        <w:rPr>
          <w:rFonts w:eastAsia="Times New Roman"/>
          <w:sz w:val="20"/>
          <w:szCs w:val="20"/>
          <w:lang w:val="en-GB" w:eastAsia="en-GB"/>
        </w:rPr>
      </w:pPr>
    </w:p>
    <w:p w14:paraId="0ADD5CB2" w14:textId="77777777" w:rsidR="001A4A41" w:rsidRPr="001A4A41" w:rsidRDefault="001A4A41" w:rsidP="001A4A41">
      <w:pPr>
        <w:kinsoku w:val="0"/>
        <w:overflowPunct w:val="0"/>
        <w:adjustRightInd w:val="0"/>
        <w:spacing w:before="6"/>
        <w:rPr>
          <w:rFonts w:eastAsia="Times New Roman"/>
          <w:sz w:val="20"/>
          <w:szCs w:val="20"/>
          <w:lang w:val="en-GB" w:eastAsia="en-GB"/>
        </w:rPr>
      </w:pPr>
    </w:p>
    <w:p w14:paraId="6939D102" w14:textId="77777777" w:rsidR="001A4A41" w:rsidRPr="001A4A41" w:rsidRDefault="001A4A41" w:rsidP="001A4A41">
      <w:pPr>
        <w:kinsoku w:val="0"/>
        <w:overflowPunct w:val="0"/>
        <w:adjustRightInd w:val="0"/>
        <w:spacing w:before="6"/>
        <w:rPr>
          <w:rFonts w:eastAsia="Times New Roman"/>
          <w:sz w:val="20"/>
          <w:szCs w:val="20"/>
          <w:lang w:val="en-GB" w:eastAsia="en-GB"/>
        </w:rPr>
      </w:pPr>
    </w:p>
    <w:p w14:paraId="6A142A57" w14:textId="77777777" w:rsidR="001A4A41" w:rsidRPr="001A4A41" w:rsidRDefault="001A4A41" w:rsidP="001A4A41">
      <w:pPr>
        <w:kinsoku w:val="0"/>
        <w:overflowPunct w:val="0"/>
        <w:adjustRightInd w:val="0"/>
        <w:spacing w:before="6"/>
        <w:rPr>
          <w:rFonts w:eastAsia="Times New Roman"/>
          <w:sz w:val="20"/>
          <w:szCs w:val="20"/>
          <w:lang w:val="en-GB" w:eastAsia="en-GB"/>
        </w:rPr>
      </w:pPr>
    </w:p>
    <w:p w14:paraId="22A94C09" w14:textId="77777777" w:rsidR="001A4A41" w:rsidRPr="001A4A41" w:rsidRDefault="001A4A41" w:rsidP="001A4A41">
      <w:pPr>
        <w:kinsoku w:val="0"/>
        <w:overflowPunct w:val="0"/>
        <w:adjustRightInd w:val="0"/>
        <w:spacing w:before="6"/>
        <w:rPr>
          <w:rFonts w:eastAsia="Times New Roman"/>
          <w:sz w:val="20"/>
          <w:szCs w:val="20"/>
          <w:lang w:val="en-GB" w:eastAsia="en-GB"/>
        </w:rPr>
      </w:pPr>
    </w:p>
    <w:p w14:paraId="53D6B57B" w14:textId="77777777" w:rsidR="001A4A41" w:rsidRPr="001A4A41" w:rsidRDefault="001A4A41" w:rsidP="001A4A41">
      <w:pPr>
        <w:kinsoku w:val="0"/>
        <w:overflowPunct w:val="0"/>
        <w:adjustRightInd w:val="0"/>
        <w:ind w:left="3"/>
        <w:outlineLvl w:val="0"/>
        <w:rPr>
          <w:rFonts w:eastAsia="Times New Roman"/>
          <w:b/>
          <w:bCs/>
          <w:sz w:val="24"/>
          <w:szCs w:val="24"/>
          <w:lang w:val="en-GB" w:eastAsia="en-GB"/>
        </w:rPr>
      </w:pPr>
      <w:bookmarkStart w:id="1" w:name="Introduction"/>
      <w:bookmarkStart w:id="2" w:name="bookmark0"/>
      <w:bookmarkStart w:id="3" w:name="_Toc110240256"/>
      <w:bookmarkStart w:id="4" w:name="_Toc112228528"/>
      <w:bookmarkStart w:id="5" w:name="_Toc112228749"/>
      <w:bookmarkStart w:id="6" w:name="_Toc112936025"/>
      <w:bookmarkEnd w:id="1"/>
      <w:bookmarkEnd w:id="2"/>
      <w:r w:rsidRPr="001A4A41">
        <w:rPr>
          <w:rFonts w:eastAsia="Times New Roman"/>
          <w:b/>
          <w:bCs/>
          <w:sz w:val="24"/>
          <w:szCs w:val="24"/>
          <w:lang w:val="en-GB" w:eastAsia="en-GB"/>
        </w:rPr>
        <w:lastRenderedPageBreak/>
        <w:t>EXECUTIVE SUMMARY</w:t>
      </w:r>
      <w:bookmarkEnd w:id="3"/>
      <w:bookmarkEnd w:id="4"/>
      <w:bookmarkEnd w:id="5"/>
      <w:bookmarkEnd w:id="6"/>
    </w:p>
    <w:p w14:paraId="6EFD2312" w14:textId="77777777" w:rsidR="001A4A41" w:rsidRPr="001A4A41" w:rsidRDefault="001A4A41" w:rsidP="001A4A41">
      <w:pPr>
        <w:kinsoku w:val="0"/>
        <w:overflowPunct w:val="0"/>
        <w:adjustRightInd w:val="0"/>
        <w:spacing w:before="119"/>
        <w:ind w:left="3" w:right="241"/>
        <w:rPr>
          <w:rFonts w:eastAsia="Times New Roman"/>
          <w:lang w:val="en-GB" w:eastAsia="en-GB"/>
        </w:rPr>
      </w:pPr>
      <w:r w:rsidRPr="001A4A41">
        <w:rPr>
          <w:rFonts w:eastAsia="Times New Roman"/>
          <w:lang w:val="en-GB" w:eastAsia="en-GB"/>
        </w:rPr>
        <w:t>This Annual Assurance Report provides oversight of City’s academic quality and standards activities in the 2021/2022 academic year and demonstrates how internal and external regulatory compliance expectations were met. This includes a statement from the Students’ Union (</w:t>
      </w:r>
      <w:r w:rsidRPr="001A4A41">
        <w:rPr>
          <w:rFonts w:eastAsia="Times New Roman"/>
          <w:b/>
          <w:bCs/>
          <w:lang w:val="en-GB" w:eastAsia="en-GB"/>
        </w:rPr>
        <w:t>Section A</w:t>
      </w:r>
      <w:r w:rsidRPr="001A4A41">
        <w:rPr>
          <w:rFonts w:eastAsia="Times New Roman"/>
          <w:lang w:val="en-GB" w:eastAsia="en-GB"/>
        </w:rPr>
        <w:t>).</w:t>
      </w:r>
    </w:p>
    <w:p w14:paraId="00375F41" w14:textId="77777777" w:rsidR="001A4A41" w:rsidRPr="001A4A41" w:rsidRDefault="001A4A41" w:rsidP="001A4A41">
      <w:pPr>
        <w:kinsoku w:val="0"/>
        <w:overflowPunct w:val="0"/>
        <w:adjustRightInd w:val="0"/>
        <w:spacing w:before="119"/>
        <w:ind w:left="3" w:right="241"/>
        <w:rPr>
          <w:rFonts w:eastAsia="Times New Roman"/>
          <w:lang w:val="en-GB" w:eastAsia="en-GB"/>
        </w:rPr>
      </w:pPr>
      <w:r w:rsidRPr="001A4A41">
        <w:rPr>
          <w:rFonts w:eastAsia="Times New Roman"/>
          <w:lang w:val="en-GB" w:eastAsia="en-GB"/>
        </w:rPr>
        <w:t>Academic year 2021/22 saw a significant period of consultation and change to the external regulatory landscape relating to academic quality and standards (</w:t>
      </w:r>
      <w:r w:rsidRPr="001A4A41">
        <w:rPr>
          <w:rFonts w:eastAsia="Times New Roman"/>
          <w:b/>
          <w:bCs/>
          <w:lang w:val="en-GB" w:eastAsia="en-GB"/>
        </w:rPr>
        <w:t>Section Q</w:t>
      </w:r>
      <w:r w:rsidRPr="001A4A41">
        <w:rPr>
          <w:rFonts w:eastAsia="Times New Roman"/>
          <w:lang w:val="en-GB" w:eastAsia="en-GB"/>
        </w:rPr>
        <w:t>). City responded to a number of consultations from the Office for Students (OfS) and a priority for 2022/23 will be to align academic policies and processes with the OfS’ new regulatory framework. Alongside the OfS, City also continues to engage with a wide range of professional, statutory and regulatory bodies at a programme level (</w:t>
      </w:r>
      <w:r w:rsidRPr="001A4A41">
        <w:rPr>
          <w:rFonts w:eastAsia="Times New Roman"/>
          <w:b/>
          <w:bCs/>
          <w:lang w:val="en-GB" w:eastAsia="en-GB"/>
        </w:rPr>
        <w:t>Section N</w:t>
      </w:r>
      <w:r w:rsidRPr="001A4A41">
        <w:rPr>
          <w:rFonts w:eastAsia="Times New Roman"/>
          <w:lang w:val="en-GB" w:eastAsia="en-GB"/>
        </w:rPr>
        <w:t>).</w:t>
      </w:r>
    </w:p>
    <w:p w14:paraId="674E01E0" w14:textId="77777777" w:rsidR="001A4A41" w:rsidRPr="001A4A41" w:rsidRDefault="001A4A41" w:rsidP="001A4A41">
      <w:pPr>
        <w:kinsoku w:val="0"/>
        <w:overflowPunct w:val="0"/>
        <w:adjustRightInd w:val="0"/>
        <w:spacing w:before="119"/>
        <w:ind w:left="3" w:right="241"/>
        <w:rPr>
          <w:rFonts w:eastAsia="Times New Roman"/>
          <w:lang w:val="en-GB" w:eastAsia="en-GB"/>
        </w:rPr>
      </w:pPr>
      <w:r w:rsidRPr="001A4A41">
        <w:rPr>
          <w:rFonts w:eastAsia="Times New Roman"/>
          <w:lang w:val="en-GB" w:eastAsia="en-GB"/>
        </w:rPr>
        <w:t>City’s academic quality and standards continued to adapt to the wider changes and developments that took place during 2021/22. Alongside the regular annual policy update and review of City’s academic policies and processes (</w:t>
      </w:r>
      <w:r w:rsidRPr="001A4A41">
        <w:rPr>
          <w:rFonts w:eastAsia="Times New Roman"/>
          <w:b/>
          <w:bCs/>
          <w:lang w:val="en-GB" w:eastAsia="en-GB"/>
        </w:rPr>
        <w:t>Section I</w:t>
      </w:r>
      <w:r w:rsidRPr="001A4A41">
        <w:rPr>
          <w:rFonts w:eastAsia="Times New Roman"/>
          <w:lang w:val="en-GB" w:eastAsia="en-GB"/>
        </w:rPr>
        <w:t>), these policies and processes continued to evolve as we moved away from emergency COVID-19 procedures (</w:t>
      </w:r>
      <w:r w:rsidRPr="001A4A41">
        <w:rPr>
          <w:rFonts w:eastAsia="Times New Roman"/>
          <w:b/>
          <w:bCs/>
          <w:lang w:val="en-GB" w:eastAsia="en-GB"/>
        </w:rPr>
        <w:t>Section B</w:t>
      </w:r>
      <w:r w:rsidRPr="001A4A41">
        <w:rPr>
          <w:rFonts w:eastAsia="Times New Roman"/>
          <w:lang w:val="en-GB" w:eastAsia="en-GB"/>
        </w:rPr>
        <w:t>). City also put in mitigations to manage the impact on academic quality and standards resulting from UCU and Unison strike action (</w:t>
      </w:r>
      <w:r w:rsidRPr="001A4A41">
        <w:rPr>
          <w:rFonts w:eastAsia="Times New Roman"/>
          <w:b/>
          <w:bCs/>
          <w:lang w:val="en-GB" w:eastAsia="en-GB"/>
        </w:rPr>
        <w:t>Section C</w:t>
      </w:r>
      <w:r w:rsidRPr="001A4A41">
        <w:rPr>
          <w:rFonts w:eastAsia="Times New Roman"/>
          <w:lang w:val="en-GB" w:eastAsia="en-GB"/>
        </w:rPr>
        <w:t>).</w:t>
      </w:r>
    </w:p>
    <w:p w14:paraId="36AAD03C" w14:textId="77777777" w:rsidR="001A4A41" w:rsidRPr="001A4A41" w:rsidRDefault="001A4A41" w:rsidP="001A4A41">
      <w:pPr>
        <w:kinsoku w:val="0"/>
        <w:overflowPunct w:val="0"/>
        <w:adjustRightInd w:val="0"/>
        <w:spacing w:before="119"/>
        <w:ind w:left="3" w:right="241"/>
        <w:rPr>
          <w:rFonts w:eastAsia="Times New Roman"/>
          <w:lang w:val="en-GB" w:eastAsia="en-GB"/>
        </w:rPr>
      </w:pPr>
      <w:r w:rsidRPr="001A4A41">
        <w:rPr>
          <w:rFonts w:eastAsia="Times New Roman"/>
          <w:lang w:val="en-GB" w:eastAsia="en-GB"/>
        </w:rPr>
        <w:t>Changes to the student experience as a result of the pandemic were highlighted through a number of City’s quality and standards processes. City saw an increase in student casework (</w:t>
      </w:r>
      <w:r w:rsidRPr="001A4A41">
        <w:rPr>
          <w:rFonts w:eastAsia="Times New Roman"/>
          <w:b/>
          <w:bCs/>
          <w:lang w:val="en-GB" w:eastAsia="en-GB"/>
        </w:rPr>
        <w:t>Section H</w:t>
      </w:r>
      <w:r w:rsidRPr="001A4A41">
        <w:rPr>
          <w:rFonts w:eastAsia="Times New Roman"/>
          <w:lang w:val="en-GB" w:eastAsia="en-GB"/>
        </w:rPr>
        <w:t>), as well as an increased focus on academic integrity and misconduct (</w:t>
      </w:r>
      <w:r w:rsidRPr="001A4A41">
        <w:rPr>
          <w:rFonts w:eastAsia="Times New Roman"/>
          <w:b/>
          <w:bCs/>
          <w:lang w:val="en-GB" w:eastAsia="en-GB"/>
        </w:rPr>
        <w:t>Section J</w:t>
      </w:r>
      <w:r w:rsidRPr="001A4A41">
        <w:rPr>
          <w:rFonts w:eastAsia="Times New Roman"/>
          <w:lang w:val="en-GB" w:eastAsia="en-GB"/>
        </w:rPr>
        <w:t>). Module evaluations (</w:t>
      </w:r>
      <w:r w:rsidRPr="001A4A41">
        <w:rPr>
          <w:rFonts w:eastAsia="Times New Roman"/>
          <w:b/>
          <w:bCs/>
          <w:lang w:val="en-GB" w:eastAsia="en-GB"/>
        </w:rPr>
        <w:t>Section K</w:t>
      </w:r>
      <w:r w:rsidRPr="001A4A41">
        <w:rPr>
          <w:rFonts w:eastAsia="Times New Roman"/>
          <w:lang w:val="en-GB" w:eastAsia="en-GB"/>
        </w:rPr>
        <w:t>) and other student surveys (</w:t>
      </w:r>
      <w:r w:rsidRPr="001A4A41">
        <w:rPr>
          <w:rFonts w:eastAsia="Times New Roman"/>
          <w:b/>
          <w:bCs/>
          <w:lang w:val="en-GB" w:eastAsia="en-GB"/>
        </w:rPr>
        <w:t>Section P</w:t>
      </w:r>
      <w:r w:rsidRPr="001A4A41">
        <w:rPr>
          <w:rFonts w:eastAsia="Times New Roman"/>
          <w:lang w:val="en-GB" w:eastAsia="en-GB"/>
        </w:rPr>
        <w:t>) highlighted broader reflections from students on topics including teaching and learning, assessment and feedback and learning resources. City was also able to receive feedback at a programme level through its engagement with External Examiners (</w:t>
      </w:r>
      <w:r w:rsidRPr="001A4A41">
        <w:rPr>
          <w:rFonts w:eastAsia="Times New Roman"/>
          <w:b/>
          <w:bCs/>
          <w:lang w:val="en-GB" w:eastAsia="en-GB"/>
        </w:rPr>
        <w:t>Section D</w:t>
      </w:r>
      <w:r w:rsidRPr="001A4A41">
        <w:rPr>
          <w:rFonts w:eastAsia="Times New Roman"/>
          <w:lang w:val="en-GB" w:eastAsia="en-GB"/>
        </w:rPr>
        <w:t>).</w:t>
      </w:r>
    </w:p>
    <w:p w14:paraId="52035833" w14:textId="77777777" w:rsidR="001A4A41" w:rsidRPr="001A4A41" w:rsidRDefault="001A4A41" w:rsidP="001A4A41">
      <w:pPr>
        <w:kinsoku w:val="0"/>
        <w:overflowPunct w:val="0"/>
        <w:adjustRightInd w:val="0"/>
        <w:spacing w:before="119"/>
        <w:ind w:left="3" w:right="241"/>
        <w:rPr>
          <w:rFonts w:eastAsia="Times New Roman"/>
          <w:lang w:val="en-GB" w:eastAsia="en-GB"/>
        </w:rPr>
      </w:pPr>
      <w:r w:rsidRPr="001A4A41">
        <w:rPr>
          <w:rFonts w:eastAsia="Times New Roman"/>
          <w:lang w:val="en-GB" w:eastAsia="en-GB"/>
        </w:rPr>
        <w:t>The development and implementation of City’s new strategy will have an impact on a number of key areas relating to City’s quality and standards framework. During 2021/22 City continued to undertake programme approvals, amendments and terminations (</w:t>
      </w:r>
      <w:r w:rsidRPr="001A4A41">
        <w:rPr>
          <w:rFonts w:eastAsia="Times New Roman"/>
          <w:b/>
          <w:bCs/>
          <w:lang w:val="en-GB" w:eastAsia="en-GB"/>
        </w:rPr>
        <w:t>Section M</w:t>
      </w:r>
      <w:r w:rsidRPr="001A4A41">
        <w:rPr>
          <w:rFonts w:eastAsia="Times New Roman"/>
          <w:lang w:val="en-GB" w:eastAsia="en-GB"/>
        </w:rPr>
        <w:t>), assessment boards (</w:t>
      </w:r>
      <w:r w:rsidRPr="001A4A41">
        <w:rPr>
          <w:rFonts w:eastAsia="Times New Roman"/>
          <w:b/>
          <w:bCs/>
          <w:lang w:val="en-GB" w:eastAsia="en-GB"/>
        </w:rPr>
        <w:t>Section E</w:t>
      </w:r>
      <w:r w:rsidRPr="001A4A41">
        <w:rPr>
          <w:rFonts w:eastAsia="Times New Roman"/>
          <w:lang w:val="en-GB" w:eastAsia="en-GB"/>
        </w:rPr>
        <w:t>), annual programme evaluations (</w:t>
      </w:r>
      <w:r w:rsidRPr="001A4A41">
        <w:rPr>
          <w:rFonts w:eastAsia="Times New Roman"/>
          <w:b/>
          <w:bCs/>
          <w:lang w:val="en-GB" w:eastAsia="en-GB"/>
        </w:rPr>
        <w:t>Section O</w:t>
      </w:r>
      <w:r w:rsidRPr="001A4A41">
        <w:rPr>
          <w:rFonts w:eastAsia="Times New Roman"/>
          <w:lang w:val="en-GB" w:eastAsia="en-GB"/>
        </w:rPr>
        <w:t>) and periodic reviews (</w:t>
      </w:r>
      <w:r w:rsidRPr="001A4A41">
        <w:rPr>
          <w:rFonts w:eastAsia="Times New Roman"/>
          <w:b/>
          <w:bCs/>
          <w:lang w:val="en-GB" w:eastAsia="en-GB"/>
        </w:rPr>
        <w:t>Section L</w:t>
      </w:r>
      <w:r w:rsidRPr="001A4A41">
        <w:rPr>
          <w:rFonts w:eastAsia="Times New Roman"/>
          <w:lang w:val="en-GB" w:eastAsia="en-GB"/>
        </w:rPr>
        <w:t>). In 2022/23 City will be reflecting on these processes to ensure they align with the new strategy as well as the evolving external regulatory framework and in particular the OfS quality and standards conditions.</w:t>
      </w:r>
    </w:p>
    <w:p w14:paraId="655B8487" w14:textId="77777777" w:rsidR="001A4A41" w:rsidRPr="001A4A41" w:rsidRDefault="001A4A41" w:rsidP="001A4A41">
      <w:pPr>
        <w:kinsoku w:val="0"/>
        <w:overflowPunct w:val="0"/>
        <w:adjustRightInd w:val="0"/>
        <w:spacing w:before="119"/>
        <w:ind w:left="3" w:right="241"/>
        <w:rPr>
          <w:rFonts w:eastAsia="Times New Roman"/>
          <w:lang w:val="en-GB" w:eastAsia="en-GB"/>
        </w:rPr>
      </w:pPr>
      <w:r w:rsidRPr="001A4A41">
        <w:rPr>
          <w:rFonts w:eastAsia="Times New Roman"/>
          <w:lang w:val="en-GB" w:eastAsia="en-GB"/>
        </w:rPr>
        <w:t>In 2021/22 City’s quality and standards function continued to provide oversight for degrees delivered through validation and partnership arrangements with other institutions (</w:t>
      </w:r>
      <w:r w:rsidRPr="001A4A41">
        <w:rPr>
          <w:rFonts w:eastAsia="Times New Roman"/>
          <w:b/>
          <w:bCs/>
          <w:lang w:val="en-GB" w:eastAsia="en-GB"/>
        </w:rPr>
        <w:t>Section G</w:t>
      </w:r>
      <w:r w:rsidRPr="001A4A41">
        <w:rPr>
          <w:rFonts w:eastAsia="Times New Roman"/>
          <w:lang w:val="en-GB" w:eastAsia="en-GB"/>
        </w:rPr>
        <w:t>), and for research degrees delivered through the Doctoral College (</w:t>
      </w:r>
      <w:r w:rsidRPr="001A4A41">
        <w:rPr>
          <w:rFonts w:eastAsia="Times New Roman"/>
          <w:b/>
          <w:bCs/>
          <w:lang w:val="en-GB" w:eastAsia="en-GB"/>
        </w:rPr>
        <w:t>Section F</w:t>
      </w:r>
      <w:r w:rsidRPr="001A4A41">
        <w:rPr>
          <w:rFonts w:eastAsia="Times New Roman"/>
          <w:lang w:val="en-GB" w:eastAsia="en-GB"/>
        </w:rPr>
        <w:t>).</w:t>
      </w:r>
    </w:p>
    <w:p w14:paraId="02F80D62" w14:textId="77777777" w:rsidR="001A4A41" w:rsidRPr="001A4A41" w:rsidRDefault="001A4A41" w:rsidP="001A4A41">
      <w:pPr>
        <w:kinsoku w:val="0"/>
        <w:overflowPunct w:val="0"/>
        <w:adjustRightInd w:val="0"/>
        <w:spacing w:before="119"/>
        <w:ind w:left="3" w:right="241"/>
        <w:rPr>
          <w:rFonts w:eastAsia="Times New Roman"/>
          <w:lang w:val="en-GB" w:eastAsia="en-GB"/>
        </w:rPr>
      </w:pPr>
      <w:r w:rsidRPr="001A4A41">
        <w:rPr>
          <w:rFonts w:eastAsia="Times New Roman"/>
          <w:lang w:val="en-GB" w:eastAsia="en-GB"/>
        </w:rPr>
        <w:t>This summary highlights where the key regulatory and institutional priorities will impact most directly on City’s academic quality and standards activity. At the end of the report we, alongside our Students’ Union colleagues, list the enhancement priorities for 2022/3 (</w:t>
      </w:r>
      <w:r w:rsidRPr="001A4A41">
        <w:rPr>
          <w:rFonts w:eastAsia="Times New Roman"/>
          <w:b/>
          <w:bCs/>
          <w:lang w:val="en-GB" w:eastAsia="en-GB"/>
        </w:rPr>
        <w:t>Section R</w:t>
      </w:r>
      <w:r w:rsidRPr="001A4A41">
        <w:rPr>
          <w:rFonts w:eastAsia="Times New Roman"/>
          <w:lang w:val="en-GB" w:eastAsia="en-GB"/>
        </w:rPr>
        <w:t>).</w:t>
      </w:r>
    </w:p>
    <w:p w14:paraId="01261005" w14:textId="77777777" w:rsidR="001A4A41" w:rsidRPr="001A4A41" w:rsidRDefault="001A4A41" w:rsidP="001A4A41">
      <w:pPr>
        <w:kinsoku w:val="0"/>
        <w:overflowPunct w:val="0"/>
        <w:adjustRightInd w:val="0"/>
        <w:spacing w:before="118"/>
        <w:ind w:left="-3" w:right="316"/>
        <w:rPr>
          <w:rFonts w:eastAsia="Times New Roman"/>
          <w:lang w:val="en-GB" w:eastAsia="en-GB"/>
        </w:rPr>
      </w:pPr>
    </w:p>
    <w:p w14:paraId="2C4131C3" w14:textId="77777777" w:rsidR="001A4A41" w:rsidRPr="001A4A41" w:rsidRDefault="001A4A41" w:rsidP="001A4A41">
      <w:pPr>
        <w:kinsoku w:val="0"/>
        <w:overflowPunct w:val="0"/>
        <w:adjustRightInd w:val="0"/>
        <w:spacing w:before="118"/>
        <w:ind w:left="3" w:right="316"/>
        <w:rPr>
          <w:rFonts w:eastAsia="Times New Roman"/>
          <w:lang w:val="en-GB" w:eastAsia="en-GB"/>
        </w:rPr>
      </w:pPr>
      <w:bookmarkStart w:id="7" w:name="COMPLIANCE_WITH_OFFICE_FOR_STUDENTS’_(OF"/>
      <w:bookmarkEnd w:id="7"/>
    </w:p>
    <w:p w14:paraId="5C1EDB2D" w14:textId="77777777" w:rsidR="001A4A41" w:rsidRPr="001A4A41" w:rsidRDefault="001A4A41" w:rsidP="001A4A41">
      <w:pPr>
        <w:kinsoku w:val="0"/>
        <w:overflowPunct w:val="0"/>
        <w:adjustRightInd w:val="0"/>
        <w:spacing w:before="118"/>
        <w:ind w:left="3" w:right="316"/>
        <w:rPr>
          <w:rFonts w:eastAsia="Times New Roman"/>
          <w:lang w:val="en-GB" w:eastAsia="en-GB"/>
        </w:rPr>
      </w:pPr>
    </w:p>
    <w:p w14:paraId="26CB3623" w14:textId="77777777" w:rsidR="001A4A41" w:rsidRPr="001A4A41" w:rsidRDefault="001A4A41" w:rsidP="001A4A41">
      <w:pPr>
        <w:kinsoku w:val="0"/>
        <w:overflowPunct w:val="0"/>
        <w:adjustRightInd w:val="0"/>
        <w:spacing w:before="118"/>
        <w:ind w:left="3" w:right="316"/>
        <w:rPr>
          <w:rFonts w:eastAsia="Times New Roman"/>
          <w:lang w:val="en-GB" w:eastAsia="en-GB"/>
        </w:rPr>
      </w:pPr>
    </w:p>
    <w:p w14:paraId="5CE8A458" w14:textId="77777777" w:rsidR="001A4A41" w:rsidRPr="001A4A41" w:rsidRDefault="001A4A41" w:rsidP="001A4A41">
      <w:pPr>
        <w:kinsoku w:val="0"/>
        <w:overflowPunct w:val="0"/>
        <w:adjustRightInd w:val="0"/>
        <w:spacing w:before="118"/>
        <w:ind w:left="3" w:right="316"/>
        <w:rPr>
          <w:rFonts w:eastAsia="Times New Roman"/>
          <w:lang w:val="en-GB" w:eastAsia="en-GB"/>
        </w:rPr>
      </w:pPr>
    </w:p>
    <w:p w14:paraId="63F5B6AF" w14:textId="77777777" w:rsidR="001A4A41" w:rsidRPr="001A4A41" w:rsidRDefault="001A4A41" w:rsidP="001A4A41">
      <w:pPr>
        <w:kinsoku w:val="0"/>
        <w:overflowPunct w:val="0"/>
        <w:adjustRightInd w:val="0"/>
        <w:spacing w:before="118"/>
        <w:ind w:left="3" w:right="316"/>
        <w:rPr>
          <w:rFonts w:eastAsia="Times New Roman"/>
          <w:lang w:val="en-GB" w:eastAsia="en-GB"/>
        </w:rPr>
      </w:pPr>
    </w:p>
    <w:p w14:paraId="646E34EF" w14:textId="77777777" w:rsidR="001A4A41" w:rsidRPr="001A4A41" w:rsidRDefault="001A4A41" w:rsidP="001A4A41">
      <w:pPr>
        <w:kinsoku w:val="0"/>
        <w:overflowPunct w:val="0"/>
        <w:adjustRightInd w:val="0"/>
        <w:spacing w:before="118"/>
        <w:ind w:left="3" w:right="316"/>
        <w:rPr>
          <w:rFonts w:eastAsia="Times New Roman"/>
          <w:lang w:val="en-GB" w:eastAsia="en-GB"/>
        </w:rPr>
      </w:pPr>
    </w:p>
    <w:p w14:paraId="72F19B19" w14:textId="77777777" w:rsidR="001A4A41" w:rsidRPr="001A4A41" w:rsidRDefault="001A4A41" w:rsidP="001A4A41">
      <w:pPr>
        <w:kinsoku w:val="0"/>
        <w:overflowPunct w:val="0"/>
        <w:adjustRightInd w:val="0"/>
        <w:spacing w:before="118"/>
        <w:ind w:left="3" w:right="316"/>
        <w:rPr>
          <w:rFonts w:eastAsia="Times New Roman"/>
          <w:lang w:val="en-GB" w:eastAsia="en-GB"/>
        </w:rPr>
      </w:pPr>
    </w:p>
    <w:p w14:paraId="39D80BF6" w14:textId="77777777" w:rsidR="001A4A41" w:rsidRPr="001A4A41" w:rsidRDefault="001A4A41" w:rsidP="001A4A41">
      <w:pPr>
        <w:kinsoku w:val="0"/>
        <w:overflowPunct w:val="0"/>
        <w:adjustRightInd w:val="0"/>
        <w:spacing w:before="118"/>
        <w:ind w:left="3" w:right="316"/>
        <w:rPr>
          <w:rFonts w:eastAsia="Times New Roman"/>
          <w:lang w:val="en-GB" w:eastAsia="en-GB"/>
        </w:rPr>
      </w:pPr>
    </w:p>
    <w:p w14:paraId="304FBC34" w14:textId="77777777" w:rsidR="001A4A41" w:rsidRPr="001A4A41" w:rsidRDefault="001A4A41" w:rsidP="001A4A41">
      <w:pPr>
        <w:kinsoku w:val="0"/>
        <w:overflowPunct w:val="0"/>
        <w:adjustRightInd w:val="0"/>
        <w:spacing w:before="68"/>
        <w:ind w:left="3"/>
        <w:outlineLvl w:val="0"/>
        <w:rPr>
          <w:rFonts w:eastAsia="Times New Roman"/>
          <w:b/>
          <w:bCs/>
          <w:sz w:val="24"/>
          <w:szCs w:val="24"/>
          <w:lang w:val="en-GB" w:eastAsia="en-GB"/>
        </w:rPr>
      </w:pPr>
      <w:bookmarkStart w:id="8" w:name="Overview_of_2020/2021_Activities"/>
      <w:bookmarkStart w:id="9" w:name="bookmark1"/>
      <w:bookmarkStart w:id="10" w:name="_Toc110240258"/>
      <w:bookmarkStart w:id="11" w:name="_Toc112228530"/>
      <w:bookmarkStart w:id="12" w:name="_Toc112228751"/>
      <w:bookmarkStart w:id="13" w:name="_Toc112936026"/>
      <w:bookmarkEnd w:id="8"/>
      <w:bookmarkEnd w:id="9"/>
      <w:r w:rsidRPr="001A4A41">
        <w:rPr>
          <w:rFonts w:eastAsia="Times New Roman"/>
          <w:b/>
          <w:bCs/>
          <w:sz w:val="24"/>
          <w:szCs w:val="24"/>
          <w:lang w:val="en-GB" w:eastAsia="en-GB"/>
        </w:rPr>
        <w:lastRenderedPageBreak/>
        <w:t>OVERVIEW OF 2021/2022 ACTIVITIES</w:t>
      </w:r>
      <w:bookmarkEnd w:id="10"/>
      <w:bookmarkEnd w:id="11"/>
      <w:bookmarkEnd w:id="12"/>
      <w:bookmarkEnd w:id="13"/>
    </w:p>
    <w:p w14:paraId="7DF3D694" w14:textId="77777777" w:rsidR="001A4A41" w:rsidRPr="001A4A41" w:rsidRDefault="001A4A41" w:rsidP="001A4A41">
      <w:pPr>
        <w:adjustRightInd w:val="0"/>
        <w:ind w:left="3"/>
        <w:rPr>
          <w:rFonts w:eastAsia="Times New Roman"/>
          <w:sz w:val="24"/>
          <w:szCs w:val="24"/>
          <w:lang w:val="en-GB" w:eastAsia="en-GB"/>
        </w:rPr>
      </w:pPr>
    </w:p>
    <w:p w14:paraId="0E7BD4BE" w14:textId="77777777" w:rsidR="001A4A41" w:rsidRPr="001A4A41" w:rsidRDefault="001A4A41" w:rsidP="001A4A41">
      <w:pPr>
        <w:numPr>
          <w:ilvl w:val="0"/>
          <w:numId w:val="15"/>
        </w:numPr>
        <w:adjustRightInd w:val="0"/>
        <w:outlineLvl w:val="1"/>
        <w:rPr>
          <w:rFonts w:eastAsia="Times New Roman"/>
          <w:b/>
          <w:bCs/>
          <w:sz w:val="24"/>
          <w:szCs w:val="24"/>
          <w:lang w:val="en-GB" w:eastAsia="en-GB"/>
        </w:rPr>
      </w:pPr>
      <w:bookmarkStart w:id="14" w:name="A._Students’_Union_Statement_2020/21"/>
      <w:bookmarkStart w:id="15" w:name="bookmark2"/>
      <w:bookmarkStart w:id="16" w:name="_Toc112228752"/>
      <w:bookmarkStart w:id="17" w:name="_Toc112936027"/>
      <w:bookmarkEnd w:id="14"/>
      <w:bookmarkEnd w:id="15"/>
      <w:r w:rsidRPr="001A4A41">
        <w:rPr>
          <w:rFonts w:eastAsia="Times New Roman"/>
          <w:b/>
          <w:bCs/>
          <w:sz w:val="24"/>
          <w:szCs w:val="24"/>
          <w:lang w:val="en-GB" w:eastAsia="en-GB"/>
        </w:rPr>
        <w:t>Students’ Union Statement</w:t>
      </w:r>
      <w:r w:rsidRPr="001A4A41">
        <w:rPr>
          <w:rFonts w:eastAsia="Times New Roman"/>
          <w:b/>
          <w:bCs/>
          <w:spacing w:val="-17"/>
          <w:sz w:val="24"/>
          <w:szCs w:val="24"/>
          <w:lang w:val="en-GB" w:eastAsia="en-GB"/>
        </w:rPr>
        <w:t xml:space="preserve"> </w:t>
      </w:r>
      <w:r w:rsidRPr="001A4A41">
        <w:rPr>
          <w:rFonts w:eastAsia="Times New Roman"/>
          <w:b/>
          <w:bCs/>
          <w:sz w:val="24"/>
          <w:szCs w:val="24"/>
          <w:lang w:val="en-GB" w:eastAsia="en-GB"/>
        </w:rPr>
        <w:t>2021/22</w:t>
      </w:r>
      <w:bookmarkStart w:id="18" w:name="B._Summary_of_work:_Task_&amp;_Finish_Group"/>
      <w:bookmarkStart w:id="19" w:name="bookmark3"/>
      <w:bookmarkStart w:id="20" w:name="_Toc110240263"/>
      <w:bookmarkEnd w:id="16"/>
      <w:bookmarkEnd w:id="17"/>
      <w:bookmarkEnd w:id="18"/>
      <w:bookmarkEnd w:id="19"/>
    </w:p>
    <w:p w14:paraId="3F9D42EF" w14:textId="77777777" w:rsidR="001A4A41" w:rsidRPr="001A4A41" w:rsidRDefault="001A4A41" w:rsidP="001A4A41">
      <w:pPr>
        <w:adjustRightInd w:val="0"/>
        <w:rPr>
          <w:rFonts w:eastAsia="Times New Roman"/>
          <w:sz w:val="24"/>
          <w:szCs w:val="24"/>
          <w:lang w:val="en-GB" w:eastAsia="en-GB"/>
        </w:rPr>
      </w:pPr>
    </w:p>
    <w:p w14:paraId="0F1D905C" w14:textId="77777777" w:rsidR="001A4A41" w:rsidRPr="001A4A41" w:rsidRDefault="001A4A41" w:rsidP="001A4A41">
      <w:pPr>
        <w:adjustRightInd w:val="0"/>
        <w:contextualSpacing/>
        <w:rPr>
          <w:rFonts w:eastAsia="Times New Roman"/>
          <w:lang w:val="en-GB" w:eastAsia="en-GB"/>
        </w:rPr>
      </w:pPr>
      <w:r w:rsidRPr="001A4A41">
        <w:rPr>
          <w:rFonts w:eastAsia="Times New Roman"/>
          <w:lang w:val="en-GB" w:eastAsia="en-GB"/>
        </w:rPr>
        <w:t>City, University of London Students’ Union (SU) continued to work in collaboration with the University to strengthen student representation.</w:t>
      </w:r>
    </w:p>
    <w:p w14:paraId="7C37E279" w14:textId="77777777" w:rsidR="001A4A41" w:rsidRPr="001A4A41" w:rsidRDefault="001A4A41" w:rsidP="001A4A41">
      <w:pPr>
        <w:adjustRightInd w:val="0"/>
        <w:contextualSpacing/>
        <w:rPr>
          <w:rFonts w:eastAsia="Calibri"/>
          <w:lang w:val="en-GB" w:eastAsia="en-GB"/>
        </w:rPr>
      </w:pPr>
    </w:p>
    <w:p w14:paraId="06F83FFC" w14:textId="77777777" w:rsidR="001A4A41" w:rsidRPr="001A4A41" w:rsidRDefault="001A4A41" w:rsidP="001A4A41">
      <w:pPr>
        <w:numPr>
          <w:ilvl w:val="0"/>
          <w:numId w:val="13"/>
        </w:numPr>
        <w:adjustRightInd w:val="0"/>
        <w:spacing w:before="121"/>
        <w:contextualSpacing/>
        <w:rPr>
          <w:rFonts w:eastAsia="Times New Roman"/>
          <w:b/>
          <w:bCs/>
          <w:lang w:val="en-GB" w:eastAsia="en-GB"/>
        </w:rPr>
      </w:pPr>
      <w:r w:rsidRPr="001A4A41">
        <w:rPr>
          <w:rFonts w:eastAsia="Times New Roman"/>
          <w:b/>
          <w:bCs/>
          <w:lang w:val="en-GB" w:eastAsia="en-GB"/>
        </w:rPr>
        <w:t>Programme Representatives</w:t>
      </w:r>
    </w:p>
    <w:p w14:paraId="7CBB5C1E" w14:textId="77777777" w:rsidR="001A4A41" w:rsidRPr="001A4A41" w:rsidRDefault="001A4A41" w:rsidP="001A4A41">
      <w:pPr>
        <w:adjustRightInd w:val="0"/>
        <w:contextualSpacing/>
        <w:rPr>
          <w:rFonts w:eastAsia="Times New Roman"/>
          <w:lang w:val="en-GB" w:eastAsia="en-GB"/>
        </w:rPr>
      </w:pPr>
    </w:p>
    <w:p w14:paraId="3AC9E63B" w14:textId="77777777" w:rsidR="001A4A41" w:rsidRPr="001A4A41" w:rsidRDefault="001A4A41" w:rsidP="001A4A41">
      <w:pPr>
        <w:adjustRightInd w:val="0"/>
        <w:contextualSpacing/>
        <w:rPr>
          <w:rFonts w:eastAsia="Times New Roman"/>
          <w:color w:val="000000"/>
          <w:lang w:val="en-GB" w:eastAsia="en-GB"/>
        </w:rPr>
      </w:pPr>
      <w:r w:rsidRPr="001A4A41">
        <w:rPr>
          <w:rFonts w:eastAsia="Times New Roman"/>
          <w:lang w:val="en-GB" w:eastAsia="en-GB"/>
        </w:rPr>
        <w:t>In 2021/22,</w:t>
      </w:r>
      <w:r w:rsidRPr="001A4A41">
        <w:rPr>
          <w:rFonts w:eastAsia="Times New Roman"/>
          <w:color w:val="000000"/>
          <w:lang w:val="en-GB" w:eastAsia="en-GB"/>
        </w:rPr>
        <w:t xml:space="preserve"> the recruitment of Programme Representatives underwent a complete refresh of elected Reps across all programmes, all levels, and all years. In the previous year 2020/21, Programme Reps had their</w:t>
      </w:r>
      <w:r w:rsidRPr="001A4A41">
        <w:rPr>
          <w:rFonts w:eastAsia="Times New Roman"/>
          <w:lang w:val="en-GB" w:eastAsia="en-GB"/>
        </w:rPr>
        <w:t xml:space="preserve"> roles extended in a Rep rollover.</w:t>
      </w:r>
      <w:r w:rsidRPr="001A4A41">
        <w:rPr>
          <w:rFonts w:eastAsia="Times New Roman"/>
          <w:color w:val="000000"/>
          <w:lang w:val="en-GB" w:eastAsia="en-GB"/>
        </w:rPr>
        <w:t xml:space="preserve"> </w:t>
      </w:r>
      <w:r w:rsidRPr="001A4A41">
        <w:rPr>
          <w:rFonts w:eastAsia="Times New Roman"/>
          <w:lang w:val="en-GB" w:eastAsia="en-GB"/>
        </w:rPr>
        <w:t xml:space="preserve">We saw the highest number of Programme Reps since the 2020/21 pre-Rep rollover numbers. </w:t>
      </w:r>
    </w:p>
    <w:p w14:paraId="6E923EAC" w14:textId="77777777" w:rsidR="001A4A41" w:rsidRPr="001A4A41" w:rsidRDefault="001A4A41" w:rsidP="001A4A41">
      <w:pPr>
        <w:adjustRightInd w:val="0"/>
        <w:contextualSpacing/>
        <w:rPr>
          <w:rFonts w:eastAsia="Times New Roman"/>
          <w:color w:val="000000"/>
          <w:lang w:val="en-GB" w:eastAsia="en-GB"/>
        </w:rPr>
      </w:pPr>
    </w:p>
    <w:p w14:paraId="7B7B3322"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 xml:space="preserve">The total number of Reps elected in total was 829 for 2021/22. As there were significantly more Reps who retained their elected position in the 2021/22 rollover, the 21/22 Rep numbers that compared to pre-rollover Rep numbers in 19/20 shows a </w:t>
      </w:r>
      <w:r w:rsidRPr="001A4A41">
        <w:rPr>
          <w:rFonts w:eastAsia="Times New Roman"/>
          <w:b/>
          <w:bCs/>
          <w:lang w:val="en-GB" w:eastAsia="en-GB"/>
        </w:rPr>
        <w:t>12% increase in the number of Reps recruited</w:t>
      </w:r>
      <w:r w:rsidRPr="001A4A41">
        <w:rPr>
          <w:rFonts w:eastAsia="Times New Roman"/>
          <w:lang w:val="en-GB" w:eastAsia="en-GB"/>
        </w:rPr>
        <w:t xml:space="preserve"> this year (an additional 93 Reps). </w:t>
      </w:r>
    </w:p>
    <w:p w14:paraId="406599DC" w14:textId="77777777" w:rsidR="001A4A41" w:rsidRPr="001A4A41" w:rsidRDefault="001A4A41" w:rsidP="001A4A41">
      <w:pPr>
        <w:adjustRightInd w:val="0"/>
        <w:rPr>
          <w:rFonts w:eastAsia="Times New Roman"/>
          <w:lang w:val="en-GB" w:eastAsia="en-GB"/>
        </w:rPr>
      </w:pPr>
    </w:p>
    <w:p w14:paraId="14CC662A"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The largest increases in the number of Programme Reps took place in the City Law School (9% increase) and previously SASS (8% increase).</w:t>
      </w:r>
    </w:p>
    <w:p w14:paraId="0078198D" w14:textId="77777777" w:rsidR="001A4A41" w:rsidRPr="001A4A41" w:rsidRDefault="001A4A41" w:rsidP="001A4A41">
      <w:pPr>
        <w:adjustRightInd w:val="0"/>
        <w:rPr>
          <w:rFonts w:eastAsia="Calibri"/>
          <w:lang w:val="en-GB" w:eastAsia="en-GB"/>
        </w:rPr>
      </w:pPr>
    </w:p>
    <w:p w14:paraId="1A78E3DB"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 xml:space="preserve">A total of </w:t>
      </w:r>
      <w:r w:rsidRPr="001A4A41">
        <w:rPr>
          <w:rFonts w:eastAsia="Times New Roman"/>
          <w:b/>
          <w:bCs/>
          <w:lang w:val="en-GB" w:eastAsia="en-GB"/>
        </w:rPr>
        <w:t>20 Rep training sessions</w:t>
      </w:r>
      <w:r w:rsidRPr="001A4A41">
        <w:rPr>
          <w:rFonts w:eastAsia="Times New Roman"/>
          <w:lang w:val="en-GB" w:eastAsia="en-GB"/>
        </w:rPr>
        <w:t xml:space="preserve"> were held from 1</w:t>
      </w:r>
      <w:r w:rsidRPr="001A4A41">
        <w:rPr>
          <w:rFonts w:eastAsia="Times New Roman"/>
          <w:vertAlign w:val="superscript"/>
          <w:lang w:val="en-GB" w:eastAsia="en-GB"/>
        </w:rPr>
        <w:t>st</w:t>
      </w:r>
      <w:r w:rsidRPr="001A4A41">
        <w:rPr>
          <w:rFonts w:eastAsia="Times New Roman"/>
          <w:lang w:val="en-GB" w:eastAsia="en-GB"/>
        </w:rPr>
        <w:t xml:space="preserve"> November to 12</w:t>
      </w:r>
      <w:r w:rsidRPr="001A4A41">
        <w:rPr>
          <w:rFonts w:eastAsia="Times New Roman"/>
          <w:vertAlign w:val="superscript"/>
          <w:lang w:val="en-GB" w:eastAsia="en-GB"/>
        </w:rPr>
        <w:t>th</w:t>
      </w:r>
      <w:r w:rsidRPr="001A4A41">
        <w:rPr>
          <w:rFonts w:eastAsia="Times New Roman"/>
          <w:lang w:val="en-GB" w:eastAsia="en-GB"/>
        </w:rPr>
        <w:t xml:space="preserve"> November 2021 during Term 1. A continued feature of training opportunities organised for Reps included Students Leaders Sustainability Training. The training covered an overview of sustainability frameworks that exist, the links between sustainability and social justice, the future of sustainability and the changing job market in addition to exploring how students can make sustainable actions to be a part of the change in their student leader roles within City and beyond. </w:t>
      </w:r>
    </w:p>
    <w:p w14:paraId="2ACA13CA" w14:textId="77777777" w:rsidR="001A4A41" w:rsidRPr="001A4A41" w:rsidRDefault="001A4A41" w:rsidP="001A4A41">
      <w:pPr>
        <w:numPr>
          <w:ilvl w:val="0"/>
          <w:numId w:val="13"/>
        </w:numPr>
        <w:adjustRightInd w:val="0"/>
        <w:spacing w:before="121"/>
        <w:rPr>
          <w:rFonts w:eastAsia="Times New Roman"/>
          <w:b/>
          <w:lang w:val="en-GB" w:eastAsia="en-GB"/>
        </w:rPr>
      </w:pPr>
      <w:r w:rsidRPr="001A4A41">
        <w:rPr>
          <w:rFonts w:eastAsia="Times New Roman"/>
          <w:b/>
          <w:lang w:val="en-GB" w:eastAsia="en-GB"/>
        </w:rPr>
        <w:t xml:space="preserve">Areas of strength and areas for improvement </w:t>
      </w:r>
    </w:p>
    <w:p w14:paraId="2565F973" w14:textId="77777777" w:rsidR="001A4A41" w:rsidRPr="001A4A41" w:rsidRDefault="001A4A41" w:rsidP="001A4A41">
      <w:pPr>
        <w:adjustRightInd w:val="0"/>
        <w:rPr>
          <w:rFonts w:eastAsia="Times New Roman"/>
          <w:b/>
          <w:lang w:val="en-GB" w:eastAsia="en-GB"/>
        </w:rPr>
      </w:pPr>
    </w:p>
    <w:p w14:paraId="541F706E"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 xml:space="preserve">The Student Leaders Survey </w:t>
      </w:r>
      <w:r w:rsidRPr="001A4A41">
        <w:rPr>
          <w:rFonts w:eastAsia="Times New Roman"/>
          <w:b/>
          <w:lang w:val="en-GB" w:eastAsia="en-GB"/>
        </w:rPr>
        <w:t xml:space="preserve">invited feedback from Programme Reps, </w:t>
      </w:r>
      <w:r w:rsidRPr="001A4A41">
        <w:rPr>
          <w:rFonts w:eastAsia="Times New Roman"/>
          <w:bCs/>
          <w:lang w:val="en-GB" w:eastAsia="en-GB"/>
        </w:rPr>
        <w:t xml:space="preserve">Society Leaders, Executive Committee Members and Councillors from our previous democratic structures </w:t>
      </w:r>
      <w:r w:rsidRPr="001A4A41">
        <w:rPr>
          <w:rFonts w:eastAsia="Times New Roman"/>
          <w:lang w:val="en-GB" w:eastAsia="en-GB"/>
        </w:rPr>
        <w:t>about their overall experience of the role this year. Launched in Term 2, there were a total of 118 responses of which 88 responses were from Programme Reps.</w:t>
      </w:r>
    </w:p>
    <w:p w14:paraId="5528FE45"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 xml:space="preserve">The survey asked Reps to feedback about their experience of: employability and skills development expectation management, support, and any additional feedback. </w:t>
      </w:r>
    </w:p>
    <w:p w14:paraId="20AF782E" w14:textId="77777777" w:rsidR="001A4A41" w:rsidRPr="001A4A41" w:rsidRDefault="001A4A41" w:rsidP="001A4A41">
      <w:pPr>
        <w:adjustRightInd w:val="0"/>
        <w:rPr>
          <w:rFonts w:eastAsia="Times New Roman"/>
          <w:lang w:val="en-GB" w:eastAsia="en-GB"/>
        </w:rPr>
      </w:pPr>
    </w:p>
    <w:p w14:paraId="06A251C2" w14:textId="77777777" w:rsidR="001A4A41" w:rsidRPr="001A4A41" w:rsidRDefault="001A4A41" w:rsidP="001A4A41">
      <w:pPr>
        <w:widowControl/>
        <w:numPr>
          <w:ilvl w:val="0"/>
          <w:numId w:val="10"/>
        </w:numPr>
        <w:autoSpaceDE/>
        <w:autoSpaceDN/>
        <w:adjustRightInd w:val="0"/>
        <w:rPr>
          <w:rFonts w:eastAsia="Times New Roman"/>
          <w:lang w:val="en-GB" w:eastAsia="en-GB"/>
        </w:rPr>
      </w:pPr>
      <w:r w:rsidRPr="001A4A41">
        <w:rPr>
          <w:rFonts w:eastAsia="Times New Roman"/>
          <w:b/>
          <w:bCs/>
          <w:lang w:val="en-GB" w:eastAsia="en-GB"/>
        </w:rPr>
        <w:t xml:space="preserve">Over half of Programme Reps generally agreed that their time as Programme Rep has made them employable </w:t>
      </w:r>
      <w:r w:rsidRPr="001A4A41">
        <w:rPr>
          <w:rFonts w:eastAsia="Times New Roman"/>
          <w:lang w:val="en-GB" w:eastAsia="en-GB"/>
        </w:rPr>
        <w:t>with</w:t>
      </w:r>
      <w:r w:rsidRPr="001A4A41">
        <w:rPr>
          <w:rFonts w:eastAsia="Times New Roman"/>
          <w:b/>
          <w:bCs/>
          <w:lang w:val="en-GB" w:eastAsia="en-GB"/>
        </w:rPr>
        <w:t xml:space="preserve"> </w:t>
      </w:r>
      <w:r w:rsidRPr="001A4A41">
        <w:rPr>
          <w:rFonts w:eastAsia="Times New Roman"/>
          <w:lang w:val="en-GB" w:eastAsia="en-GB"/>
        </w:rPr>
        <w:t xml:space="preserve">61% of Programme Reps responding with ‘strongly agreed; or ‘somewhat agreed’; 28% of Reps responded that they ‘neither agreed or disagreed’ with this statement. </w:t>
      </w:r>
    </w:p>
    <w:p w14:paraId="1C27392D" w14:textId="77777777" w:rsidR="001A4A41" w:rsidRPr="001A4A41" w:rsidRDefault="001A4A41" w:rsidP="001A4A41">
      <w:pPr>
        <w:widowControl/>
        <w:numPr>
          <w:ilvl w:val="0"/>
          <w:numId w:val="10"/>
        </w:numPr>
        <w:autoSpaceDE/>
        <w:autoSpaceDN/>
        <w:adjustRightInd w:val="0"/>
        <w:rPr>
          <w:rFonts w:eastAsia="Times New Roman"/>
          <w:lang w:val="en-GB" w:eastAsia="en-GB"/>
        </w:rPr>
      </w:pPr>
      <w:r w:rsidRPr="001A4A41">
        <w:rPr>
          <w:rFonts w:eastAsia="Times New Roman"/>
          <w:b/>
          <w:bCs/>
          <w:lang w:val="en-GB" w:eastAsia="en-GB"/>
        </w:rPr>
        <w:t>More than half of Programme Reps generally agreed that there have been opportunities to develop skills</w:t>
      </w:r>
      <w:r w:rsidRPr="001A4A41">
        <w:rPr>
          <w:rFonts w:eastAsia="Times New Roman"/>
          <w:lang w:val="en-GB" w:eastAsia="en-GB"/>
        </w:rPr>
        <w:t xml:space="preserve"> this year with 67% of Programme Reps responding with ‘strongly agreed; or ‘somewhat agreed’. In particular, Reps highlighted that they developed in </w:t>
      </w:r>
      <w:r w:rsidRPr="001A4A41">
        <w:rPr>
          <w:rFonts w:eastAsia="Times New Roman"/>
          <w:b/>
          <w:bCs/>
          <w:lang w:val="en-GB" w:eastAsia="en-GB"/>
        </w:rPr>
        <w:t>communication, leadership and organisation skills</w:t>
      </w:r>
      <w:r w:rsidRPr="001A4A41">
        <w:rPr>
          <w:rFonts w:eastAsia="Times New Roman"/>
          <w:lang w:val="en-GB" w:eastAsia="en-GB"/>
        </w:rPr>
        <w:t xml:space="preserve"> as a result of their role.</w:t>
      </w:r>
    </w:p>
    <w:p w14:paraId="27C92195" w14:textId="77777777" w:rsidR="001A4A41" w:rsidRPr="001A4A41" w:rsidRDefault="001A4A41" w:rsidP="001A4A41">
      <w:pPr>
        <w:adjustRightInd w:val="0"/>
        <w:rPr>
          <w:rFonts w:eastAsia="Times New Roman"/>
          <w:lang w:val="en-GB" w:eastAsia="en-GB"/>
        </w:rPr>
      </w:pPr>
    </w:p>
    <w:p w14:paraId="6A1A0760"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 xml:space="preserve">The survey results were generally positive including over </w:t>
      </w:r>
      <w:r w:rsidRPr="001A4A41">
        <w:rPr>
          <w:rFonts w:eastAsia="Times New Roman"/>
          <w:b/>
          <w:bCs/>
          <w:lang w:val="en-GB" w:eastAsia="en-GB"/>
        </w:rPr>
        <w:t>two-thirds of Reps responding that they are likely to recommend being a Programme Rep to a friend or classmate</w:t>
      </w:r>
      <w:r w:rsidRPr="001A4A41">
        <w:rPr>
          <w:rFonts w:eastAsia="Times New Roman"/>
          <w:lang w:val="en-GB" w:eastAsia="en-GB"/>
        </w:rPr>
        <w:t>. On a scale of 1 to 10, the average response of Programme Reps recommending their role was rated 7.4 out of 10.</w:t>
      </w:r>
    </w:p>
    <w:p w14:paraId="0399DB33" w14:textId="77777777" w:rsidR="001A4A41" w:rsidRPr="001A4A41" w:rsidRDefault="001A4A41" w:rsidP="001A4A41">
      <w:pPr>
        <w:adjustRightInd w:val="0"/>
        <w:rPr>
          <w:rFonts w:eastAsia="Times New Roman"/>
          <w:lang w:val="en-GB" w:eastAsia="en-GB"/>
        </w:rPr>
      </w:pPr>
    </w:p>
    <w:p w14:paraId="407AE787"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 xml:space="preserve">Based off the survey results, the Union are proposing recommendations to improve the </w:t>
      </w:r>
      <w:r w:rsidRPr="001A4A41">
        <w:rPr>
          <w:rFonts w:eastAsia="Times New Roman"/>
          <w:lang w:val="en-GB" w:eastAsia="en-GB"/>
        </w:rPr>
        <w:lastRenderedPageBreak/>
        <w:t>Programme Rep experience for the next academic year, these include:</w:t>
      </w:r>
    </w:p>
    <w:p w14:paraId="46110221" w14:textId="77777777" w:rsidR="001A4A41" w:rsidRPr="001A4A41" w:rsidRDefault="001A4A41" w:rsidP="001A4A41">
      <w:pPr>
        <w:widowControl/>
        <w:numPr>
          <w:ilvl w:val="0"/>
          <w:numId w:val="12"/>
        </w:numPr>
        <w:autoSpaceDE/>
        <w:autoSpaceDN/>
        <w:adjustRightInd w:val="0"/>
        <w:rPr>
          <w:rFonts w:eastAsia="Times New Roman"/>
          <w:lang w:val="en-GB" w:eastAsia="en-GB"/>
        </w:rPr>
      </w:pPr>
      <w:r w:rsidRPr="001A4A41">
        <w:rPr>
          <w:rFonts w:eastAsia="Times New Roman"/>
          <w:b/>
          <w:bCs/>
          <w:lang w:val="en-GB" w:eastAsia="en-GB"/>
        </w:rPr>
        <w:t>Programme Rep training</w:t>
      </w:r>
      <w:r w:rsidRPr="001A4A41">
        <w:rPr>
          <w:rFonts w:eastAsia="Times New Roman"/>
          <w:lang w:val="en-GB" w:eastAsia="en-GB"/>
        </w:rPr>
        <w:t xml:space="preserve"> </w:t>
      </w:r>
    </w:p>
    <w:p w14:paraId="158B8EE6" w14:textId="77777777" w:rsidR="001A4A41" w:rsidRPr="001A4A41" w:rsidRDefault="001A4A41" w:rsidP="001A4A41">
      <w:pPr>
        <w:widowControl/>
        <w:numPr>
          <w:ilvl w:val="0"/>
          <w:numId w:val="12"/>
        </w:numPr>
        <w:autoSpaceDE/>
        <w:autoSpaceDN/>
        <w:adjustRightInd w:val="0"/>
        <w:rPr>
          <w:rFonts w:eastAsia="Times New Roman"/>
          <w:lang w:val="en-GB" w:eastAsia="en-GB"/>
        </w:rPr>
      </w:pPr>
      <w:r w:rsidRPr="001A4A41">
        <w:rPr>
          <w:rFonts w:eastAsia="Times New Roman"/>
          <w:b/>
          <w:lang w:val="en-GB" w:eastAsia="en-GB"/>
        </w:rPr>
        <w:t xml:space="preserve">To pilot bi-annual check in calls with Reps </w:t>
      </w:r>
    </w:p>
    <w:p w14:paraId="25F5B80A" w14:textId="77777777" w:rsidR="001A4A41" w:rsidRPr="001A4A41" w:rsidRDefault="001A4A41" w:rsidP="001A4A41">
      <w:pPr>
        <w:widowControl/>
        <w:numPr>
          <w:ilvl w:val="0"/>
          <w:numId w:val="12"/>
        </w:numPr>
        <w:autoSpaceDE/>
        <w:autoSpaceDN/>
        <w:adjustRightInd w:val="0"/>
        <w:rPr>
          <w:rFonts w:eastAsia="Times New Roman"/>
          <w:lang w:val="en-GB" w:eastAsia="en-GB"/>
        </w:rPr>
      </w:pPr>
      <w:r w:rsidRPr="001A4A41">
        <w:rPr>
          <w:rFonts w:eastAsia="Times New Roman"/>
          <w:b/>
          <w:bCs/>
          <w:lang w:val="en-GB" w:eastAsia="en-GB"/>
        </w:rPr>
        <w:t>Termly Rep Social and networking events</w:t>
      </w:r>
      <w:r w:rsidRPr="001A4A41">
        <w:rPr>
          <w:rFonts w:eastAsia="Times New Roman"/>
          <w:lang w:val="en-GB" w:eastAsia="en-GB"/>
        </w:rPr>
        <w:t xml:space="preserve"> </w:t>
      </w:r>
    </w:p>
    <w:p w14:paraId="5EA23118" w14:textId="77777777" w:rsidR="001A4A41" w:rsidRPr="001A4A41" w:rsidRDefault="001A4A41" w:rsidP="001A4A41">
      <w:pPr>
        <w:widowControl/>
        <w:numPr>
          <w:ilvl w:val="0"/>
          <w:numId w:val="12"/>
        </w:numPr>
        <w:autoSpaceDE/>
        <w:autoSpaceDN/>
        <w:adjustRightInd w:val="0"/>
        <w:rPr>
          <w:rFonts w:eastAsia="Times New Roman"/>
          <w:lang w:val="en-GB" w:eastAsia="en-GB"/>
        </w:rPr>
      </w:pPr>
      <w:r w:rsidRPr="001A4A41">
        <w:rPr>
          <w:rFonts w:eastAsia="Times New Roman"/>
          <w:b/>
          <w:bCs/>
          <w:lang w:val="en-GB" w:eastAsia="en-GB"/>
        </w:rPr>
        <w:t>More tailored employability and skills sessions</w:t>
      </w:r>
      <w:r w:rsidRPr="001A4A41">
        <w:rPr>
          <w:rFonts w:eastAsia="Times New Roman"/>
          <w:lang w:val="en-GB" w:eastAsia="en-GB"/>
        </w:rPr>
        <w:t xml:space="preserve"> </w:t>
      </w:r>
    </w:p>
    <w:p w14:paraId="0F426147" w14:textId="77777777" w:rsidR="001A4A41" w:rsidRPr="001A4A41" w:rsidRDefault="001A4A41" w:rsidP="001A4A41">
      <w:pPr>
        <w:widowControl/>
        <w:autoSpaceDE/>
        <w:autoSpaceDN/>
        <w:ind w:left="720"/>
        <w:rPr>
          <w:rFonts w:eastAsia="Times New Roman"/>
          <w:lang w:val="en-GB" w:eastAsia="en-GB"/>
        </w:rPr>
      </w:pPr>
    </w:p>
    <w:p w14:paraId="009AA86E" w14:textId="77777777" w:rsidR="001A4A41" w:rsidRPr="001A4A41" w:rsidRDefault="001A4A41" w:rsidP="001A4A41">
      <w:pPr>
        <w:numPr>
          <w:ilvl w:val="0"/>
          <w:numId w:val="13"/>
        </w:numPr>
        <w:adjustRightInd w:val="0"/>
        <w:spacing w:before="121"/>
        <w:rPr>
          <w:rFonts w:eastAsia="Times New Roman"/>
          <w:b/>
          <w:lang w:val="en-GB" w:eastAsia="en-GB"/>
        </w:rPr>
      </w:pPr>
      <w:r w:rsidRPr="001A4A41">
        <w:rPr>
          <w:rFonts w:eastAsia="Times New Roman"/>
          <w:b/>
          <w:lang w:val="en-GB" w:eastAsia="en-GB"/>
        </w:rPr>
        <w:t>The Impact of Covid-19</w:t>
      </w:r>
    </w:p>
    <w:p w14:paraId="483C29F3" w14:textId="77777777" w:rsidR="001A4A41" w:rsidRPr="001A4A41" w:rsidRDefault="001A4A41" w:rsidP="001A4A41">
      <w:pPr>
        <w:adjustRightInd w:val="0"/>
        <w:rPr>
          <w:rFonts w:eastAsia="Times New Roman"/>
          <w:b/>
          <w:lang w:val="en-GB" w:eastAsia="en-GB"/>
        </w:rPr>
      </w:pPr>
    </w:p>
    <w:p w14:paraId="47222CA4"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 xml:space="preserve">As seen in last year’s statement, despite the challenges brought on as a result of the impact of Covid-19, the Union saw an increase in student satisfaction in relation to the National Student Survey. However, this year, in relation to the same survey this, the SU unfortunately saw a decrease this year. The Union are working to understand the reasons for this. </w:t>
      </w:r>
    </w:p>
    <w:p w14:paraId="05175AF6"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When looking at question 26 which has the following statement ‘The students’ union (association or guild) effectively represents students’ academic interests’, the percentage of students agreeing with this statement decreased by 6.9%. This result has moved the Union from 4</w:t>
      </w:r>
      <w:r w:rsidRPr="001A4A41">
        <w:rPr>
          <w:rFonts w:eastAsia="Times New Roman"/>
          <w:vertAlign w:val="superscript"/>
          <w:lang w:val="en-GB" w:eastAsia="en-GB"/>
        </w:rPr>
        <w:t>th</w:t>
      </w:r>
      <w:r w:rsidRPr="001A4A41">
        <w:rPr>
          <w:rFonts w:eastAsia="Times New Roman"/>
          <w:lang w:val="en-GB" w:eastAsia="en-GB"/>
        </w:rPr>
        <w:t xml:space="preserve"> in London to 8</w:t>
      </w:r>
      <w:r w:rsidRPr="001A4A41">
        <w:rPr>
          <w:rFonts w:eastAsia="Times New Roman"/>
          <w:vertAlign w:val="superscript"/>
          <w:lang w:val="en-GB" w:eastAsia="en-GB"/>
        </w:rPr>
        <w:t>th</w:t>
      </w:r>
      <w:r w:rsidRPr="001A4A41">
        <w:rPr>
          <w:rFonts w:eastAsia="Times New Roman"/>
          <w:lang w:val="en-GB" w:eastAsia="en-GB"/>
        </w:rPr>
        <w:t xml:space="preserve"> and 44</w:t>
      </w:r>
      <w:r w:rsidRPr="001A4A41">
        <w:rPr>
          <w:rFonts w:eastAsia="Times New Roman"/>
          <w:vertAlign w:val="superscript"/>
          <w:lang w:val="en-GB" w:eastAsia="en-GB"/>
        </w:rPr>
        <w:t>th</w:t>
      </w:r>
      <w:r w:rsidRPr="001A4A41">
        <w:rPr>
          <w:rFonts w:eastAsia="Times New Roman"/>
          <w:lang w:val="en-GB" w:eastAsia="en-GB"/>
        </w:rPr>
        <w:t xml:space="preserve"> nationally. </w:t>
      </w:r>
    </w:p>
    <w:p w14:paraId="6C093880" w14:textId="77777777" w:rsidR="001A4A41" w:rsidRPr="001A4A41" w:rsidRDefault="001A4A41" w:rsidP="001A4A41">
      <w:pPr>
        <w:adjustRightInd w:val="0"/>
        <w:rPr>
          <w:rFonts w:eastAsia="Times New Roman"/>
          <w:lang w:val="en-GB" w:eastAsia="en-GB"/>
        </w:rPr>
      </w:pPr>
    </w:p>
    <w:p w14:paraId="38C97BFD"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 xml:space="preserve">At the time of writing, results for the Union’s own internal Annual Survey are not available. However, the expect to see similar results as last year. </w:t>
      </w:r>
    </w:p>
    <w:p w14:paraId="24A66B8F" w14:textId="77777777" w:rsidR="001A4A41" w:rsidRPr="001A4A41" w:rsidRDefault="001A4A41" w:rsidP="001A4A41">
      <w:pPr>
        <w:adjustRightInd w:val="0"/>
        <w:rPr>
          <w:rFonts w:eastAsia="Times New Roman"/>
          <w:lang w:val="en-GB" w:eastAsia="en-GB"/>
        </w:rPr>
      </w:pPr>
    </w:p>
    <w:p w14:paraId="1F790DD7"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Despite the challenges a hybrid learning has brought, the Union has worked hard to make change based on student feedback and deliver a great experience for students. This includes, but is not limited to:</w:t>
      </w:r>
    </w:p>
    <w:p w14:paraId="0214B020" w14:textId="77777777" w:rsidR="001A4A41" w:rsidRPr="001A4A41" w:rsidRDefault="001A4A41" w:rsidP="001A4A41">
      <w:pPr>
        <w:widowControl/>
        <w:numPr>
          <w:ilvl w:val="0"/>
          <w:numId w:val="11"/>
        </w:numPr>
        <w:autoSpaceDE/>
        <w:autoSpaceDN/>
        <w:adjustRightInd w:val="0"/>
        <w:rPr>
          <w:rFonts w:eastAsia="Times New Roman"/>
          <w:lang w:val="en-GB" w:eastAsia="en-GB"/>
        </w:rPr>
      </w:pPr>
      <w:r w:rsidRPr="001A4A41">
        <w:rPr>
          <w:rFonts w:eastAsia="Times New Roman"/>
          <w:lang w:val="en-GB" w:eastAsia="en-GB"/>
        </w:rPr>
        <w:t>reviewing the changes to the Extenuating circumstances application processes across Schools and provided the University with critical feedback on how student friendly the new designs were</w:t>
      </w:r>
    </w:p>
    <w:p w14:paraId="6EB565E2" w14:textId="77777777" w:rsidR="001A4A41" w:rsidRPr="001A4A41" w:rsidRDefault="001A4A41" w:rsidP="001A4A41">
      <w:pPr>
        <w:widowControl/>
        <w:numPr>
          <w:ilvl w:val="0"/>
          <w:numId w:val="11"/>
        </w:numPr>
        <w:autoSpaceDE/>
        <w:autoSpaceDN/>
        <w:adjustRightInd w:val="0"/>
        <w:rPr>
          <w:rFonts w:eastAsia="Times New Roman"/>
          <w:lang w:val="en-GB" w:eastAsia="en-GB"/>
        </w:rPr>
      </w:pPr>
      <w:r w:rsidRPr="001A4A41">
        <w:rPr>
          <w:rFonts w:eastAsia="Times New Roman"/>
          <w:lang w:val="en-GB" w:eastAsia="en-GB"/>
        </w:rPr>
        <w:t>making an amazing 5000+ calls to students to check-in see how they were getting on  and offer some support. We used their feedback to create a report to share with the University and lobby to improve your student experience.</w:t>
      </w:r>
    </w:p>
    <w:p w14:paraId="40127A07" w14:textId="77777777" w:rsidR="001A4A41" w:rsidRPr="001A4A41" w:rsidRDefault="001A4A41" w:rsidP="001A4A41">
      <w:pPr>
        <w:widowControl/>
        <w:numPr>
          <w:ilvl w:val="0"/>
          <w:numId w:val="11"/>
        </w:numPr>
        <w:autoSpaceDE/>
        <w:autoSpaceDN/>
        <w:adjustRightInd w:val="0"/>
        <w:spacing w:before="100" w:beforeAutospacing="1" w:after="100" w:afterAutospacing="1"/>
        <w:rPr>
          <w:rFonts w:eastAsia="Times New Roman"/>
          <w:lang w:val="en-GB" w:eastAsia="en-GB"/>
        </w:rPr>
      </w:pPr>
      <w:r w:rsidRPr="001A4A41">
        <w:rPr>
          <w:rFonts w:eastAsia="Times New Roman"/>
          <w:lang w:val="en-GB" w:eastAsia="en-GB"/>
        </w:rPr>
        <w:t>Organising a SHS Social forum to collect feedback from SHS placement students on future initiatives and event ideas for building community within the School and across SHS programmes; the forum discussed ideas of SHS lanyards, regular Postgraduate mixers, and more large-scale event opportunities that are interdepartmental and allows for collaborative experiences between different healthcare professions.</w:t>
      </w:r>
    </w:p>
    <w:p w14:paraId="1FE030BE" w14:textId="77777777" w:rsidR="001A4A41" w:rsidRPr="001A4A41" w:rsidRDefault="001A4A41" w:rsidP="001A4A41">
      <w:pPr>
        <w:numPr>
          <w:ilvl w:val="0"/>
          <w:numId w:val="13"/>
        </w:numPr>
        <w:adjustRightInd w:val="0"/>
        <w:spacing w:before="121"/>
        <w:rPr>
          <w:rFonts w:eastAsia="Times New Roman"/>
          <w:b/>
          <w:lang w:val="en-GB" w:eastAsia="en-GB"/>
        </w:rPr>
      </w:pPr>
      <w:r w:rsidRPr="001A4A41">
        <w:rPr>
          <w:rFonts w:eastAsia="Times New Roman"/>
          <w:b/>
          <w:lang w:val="en-GB" w:eastAsia="en-GB"/>
        </w:rPr>
        <w:t>Student feedback</w:t>
      </w:r>
    </w:p>
    <w:p w14:paraId="76BAA676" w14:textId="77777777" w:rsidR="001A4A41" w:rsidRPr="001A4A41" w:rsidRDefault="001A4A41" w:rsidP="001A4A41">
      <w:pPr>
        <w:adjustRightInd w:val="0"/>
        <w:rPr>
          <w:rFonts w:eastAsia="Times New Roman"/>
          <w:b/>
          <w:lang w:val="en-GB" w:eastAsia="en-GB"/>
        </w:rPr>
      </w:pPr>
    </w:p>
    <w:p w14:paraId="7190FAF8" w14:textId="77777777" w:rsidR="001A4A41" w:rsidRPr="001A4A41" w:rsidRDefault="001A4A41" w:rsidP="001A4A41">
      <w:pPr>
        <w:adjustRightInd w:val="0"/>
        <w:rPr>
          <w:rFonts w:eastAsia="Times New Roman"/>
          <w:highlight w:val="yellow"/>
          <w:lang w:val="en-GB" w:eastAsia="en-GB"/>
        </w:rPr>
      </w:pPr>
      <w:r w:rsidRPr="001A4A41">
        <w:rPr>
          <w:rFonts w:eastAsia="Times New Roman"/>
          <w:lang w:val="en-GB" w:eastAsia="en-GB"/>
        </w:rPr>
        <w:t xml:space="preserve">In addition to providing feedback through the Student Leaders Survey, Reps also provided feedback to the Union through attending Student Staff Liaison Committee meetings throughout the year. In the Union’s most recent report, completed in July 2021, there were four overarching themes or areas that were prevalent across Schools including: </w:t>
      </w:r>
      <w:r w:rsidRPr="001A4A41">
        <w:rPr>
          <w:rFonts w:eastAsia="Times New Roman"/>
          <w:b/>
          <w:bCs/>
          <w:lang w:val="en-GB" w:eastAsia="en-GB"/>
        </w:rPr>
        <w:t xml:space="preserve">Course Organisation, Learning Resources, Assessment and Feedback </w:t>
      </w:r>
      <w:r w:rsidRPr="001A4A41">
        <w:rPr>
          <w:rFonts w:eastAsia="Times New Roman"/>
          <w:lang w:val="en-GB" w:eastAsia="en-GB"/>
        </w:rPr>
        <w:t>and</w:t>
      </w:r>
      <w:r w:rsidRPr="001A4A41">
        <w:rPr>
          <w:rFonts w:eastAsia="Times New Roman"/>
          <w:b/>
          <w:bCs/>
          <w:lang w:val="en-GB" w:eastAsia="en-GB"/>
        </w:rPr>
        <w:t xml:space="preserve"> Strikes. A paper detailing these wider City themes and themes prevalent by School was presented to the University in July’s Senate.</w:t>
      </w:r>
    </w:p>
    <w:p w14:paraId="61F8F0E8" w14:textId="77777777" w:rsidR="001A4A41" w:rsidRPr="001A4A41" w:rsidRDefault="001A4A41" w:rsidP="001A4A41">
      <w:pPr>
        <w:adjustRightInd w:val="0"/>
        <w:ind w:left="3"/>
        <w:rPr>
          <w:rFonts w:eastAsia="Times New Roman"/>
          <w:sz w:val="24"/>
          <w:szCs w:val="24"/>
          <w:lang w:val="en-GB" w:eastAsia="en-GB"/>
        </w:rPr>
      </w:pPr>
    </w:p>
    <w:p w14:paraId="263ED504" w14:textId="77777777" w:rsidR="001A4A41" w:rsidRPr="001A4A41" w:rsidRDefault="001A4A41" w:rsidP="001A4A41">
      <w:pPr>
        <w:numPr>
          <w:ilvl w:val="0"/>
          <w:numId w:val="15"/>
        </w:numPr>
        <w:adjustRightInd w:val="0"/>
        <w:outlineLvl w:val="1"/>
        <w:rPr>
          <w:rFonts w:eastAsia="Times New Roman"/>
          <w:b/>
          <w:bCs/>
          <w:sz w:val="24"/>
          <w:szCs w:val="24"/>
          <w:lang w:val="en-GB" w:eastAsia="en-GB"/>
        </w:rPr>
      </w:pPr>
      <w:bookmarkStart w:id="21" w:name="_Toc112936028"/>
      <w:bookmarkStart w:id="22" w:name="_Toc112228753"/>
      <w:r w:rsidRPr="001A4A41">
        <w:rPr>
          <w:rFonts w:eastAsia="Times New Roman"/>
          <w:b/>
          <w:bCs/>
          <w:sz w:val="24"/>
          <w:szCs w:val="24"/>
          <w:lang w:val="en-GB" w:eastAsia="en-GB"/>
        </w:rPr>
        <w:t>End of the COVID-19 Emergency Period</w:t>
      </w:r>
      <w:bookmarkEnd w:id="21"/>
      <w:r w:rsidRPr="001A4A41">
        <w:rPr>
          <w:rFonts w:eastAsia="Times New Roman"/>
          <w:b/>
          <w:bCs/>
          <w:sz w:val="24"/>
          <w:szCs w:val="24"/>
          <w:lang w:val="en-GB" w:eastAsia="en-GB"/>
        </w:rPr>
        <w:t xml:space="preserve"> </w:t>
      </w:r>
      <w:bookmarkEnd w:id="20"/>
      <w:bookmarkEnd w:id="22"/>
    </w:p>
    <w:p w14:paraId="537EC109" w14:textId="77777777" w:rsidR="001A4A41" w:rsidRPr="001A4A41" w:rsidRDefault="001A4A41" w:rsidP="001A4A41">
      <w:pPr>
        <w:tabs>
          <w:tab w:val="left" w:pos="834"/>
        </w:tabs>
        <w:kinsoku w:val="0"/>
        <w:overflowPunct w:val="0"/>
        <w:adjustRightInd w:val="0"/>
        <w:spacing w:before="119"/>
        <w:ind w:left="3"/>
        <w:rPr>
          <w:rFonts w:eastAsia="Times New Roman"/>
          <w:bCs/>
          <w:lang w:val="en-GB" w:eastAsia="en-GB"/>
        </w:rPr>
      </w:pPr>
      <w:r w:rsidRPr="001A4A41">
        <w:rPr>
          <w:rFonts w:eastAsia="Times New Roman"/>
          <w:bCs/>
          <w:lang w:val="en-GB" w:eastAsia="en-GB"/>
        </w:rPr>
        <w:t xml:space="preserve">Since the outset of the COVID-19 pandemic in March 2020, City had been operating under emergency regulations. The Assessment Regulations had been suspended by the President at the time for the 2019/20 and 2020/21 academic years (in accordance with Ordinance B.1.3) and replace by Contingency Assessment Regulations. </w:t>
      </w:r>
    </w:p>
    <w:p w14:paraId="40C05428" w14:textId="77777777" w:rsidR="001A4A41" w:rsidRPr="001A4A41" w:rsidRDefault="001A4A41" w:rsidP="001A4A41">
      <w:pPr>
        <w:tabs>
          <w:tab w:val="left" w:pos="834"/>
        </w:tabs>
        <w:kinsoku w:val="0"/>
        <w:overflowPunct w:val="0"/>
        <w:adjustRightInd w:val="0"/>
        <w:spacing w:before="119"/>
        <w:ind w:left="3"/>
        <w:rPr>
          <w:rFonts w:eastAsia="Times New Roman"/>
          <w:bCs/>
          <w:lang w:val="en-GB" w:eastAsia="en-GB"/>
        </w:rPr>
      </w:pPr>
    </w:p>
    <w:p w14:paraId="2D694CDD" w14:textId="77777777" w:rsidR="001A4A41" w:rsidRPr="001A4A41" w:rsidRDefault="001A4A41" w:rsidP="001A4A41">
      <w:pPr>
        <w:tabs>
          <w:tab w:val="left" w:pos="834"/>
        </w:tabs>
        <w:kinsoku w:val="0"/>
        <w:overflowPunct w:val="0"/>
        <w:adjustRightInd w:val="0"/>
        <w:spacing w:before="119"/>
        <w:ind w:left="3"/>
        <w:rPr>
          <w:rFonts w:eastAsia="Times New Roman"/>
          <w:bCs/>
          <w:lang w:val="en-GB" w:eastAsia="en-GB"/>
        </w:rPr>
      </w:pPr>
      <w:r w:rsidRPr="001A4A41">
        <w:rPr>
          <w:rFonts w:eastAsia="Times New Roman"/>
          <w:bCs/>
          <w:lang w:val="en-GB" w:eastAsia="en-GB"/>
        </w:rPr>
        <w:t xml:space="preserve">The suspension of the Regulations was necessary because of the impact of the pandemic on </w:t>
      </w:r>
      <w:r w:rsidRPr="001A4A41">
        <w:rPr>
          <w:rFonts w:eastAsia="Times New Roman"/>
          <w:bCs/>
          <w:lang w:val="en-GB" w:eastAsia="en-GB"/>
        </w:rPr>
        <w:lastRenderedPageBreak/>
        <w:t xml:space="preserve">students and in view of the urgent need for the University to make contingency arrangements to support students’ progression and attainment during the affected period. </w:t>
      </w:r>
    </w:p>
    <w:p w14:paraId="3BB674F4" w14:textId="77777777" w:rsidR="001A4A41" w:rsidRPr="001A4A41" w:rsidRDefault="001A4A41" w:rsidP="001A4A41">
      <w:pPr>
        <w:tabs>
          <w:tab w:val="left" w:pos="834"/>
        </w:tabs>
        <w:kinsoku w:val="0"/>
        <w:overflowPunct w:val="0"/>
        <w:adjustRightInd w:val="0"/>
        <w:spacing w:before="119"/>
        <w:ind w:left="3"/>
        <w:rPr>
          <w:rFonts w:eastAsia="Times New Roman"/>
          <w:bCs/>
          <w:lang w:val="en-GB" w:eastAsia="en-GB"/>
        </w:rPr>
      </w:pPr>
      <w:r w:rsidRPr="001A4A41">
        <w:rPr>
          <w:rFonts w:eastAsia="Times New Roman"/>
          <w:bCs/>
          <w:lang w:val="en-GB" w:eastAsia="en-GB"/>
        </w:rPr>
        <w:t>In the 2021/22 academic year, City returned to its standard Assessment Regulations (Senate Regulation 19). The COVID-19 emergency period ended on the 6</w:t>
      </w:r>
      <w:r w:rsidRPr="001A4A41">
        <w:rPr>
          <w:rFonts w:eastAsia="Times New Roman"/>
          <w:bCs/>
          <w:vertAlign w:val="superscript"/>
          <w:lang w:val="en-GB" w:eastAsia="en-GB"/>
        </w:rPr>
        <w:t>th</w:t>
      </w:r>
      <w:r w:rsidRPr="001A4A41">
        <w:rPr>
          <w:rFonts w:eastAsia="Times New Roman"/>
          <w:bCs/>
          <w:lang w:val="en-GB" w:eastAsia="en-GB"/>
        </w:rPr>
        <w:t xml:space="preserve"> September 2021. A guidance document for staff was published (</w:t>
      </w:r>
      <w:hyperlink r:id="rId14" w:history="1">
        <w:r w:rsidRPr="001A4A41">
          <w:rPr>
            <w:rFonts w:eastAsia="Times New Roman"/>
            <w:bCs/>
            <w:color w:val="0563C1"/>
            <w:u w:val="single"/>
            <w:lang w:val="en-GB" w:eastAsia="en-GB"/>
          </w:rPr>
          <w:t>here</w:t>
        </w:r>
      </w:hyperlink>
      <w:r w:rsidRPr="001A4A41">
        <w:rPr>
          <w:rFonts w:eastAsia="Times New Roman"/>
          <w:bCs/>
          <w:lang w:val="en-GB" w:eastAsia="en-GB"/>
        </w:rPr>
        <w:t>) to advise how the contingency regulations may be applied to students in 2021/22 who were at City in 2019/20 and/or 2020/21 and may be able to avail of some of the contingencies. This was elaborated on in Assessment Board Guidance documents, see later.</w:t>
      </w:r>
    </w:p>
    <w:p w14:paraId="61B19718" w14:textId="77777777" w:rsidR="001A4A41" w:rsidRPr="001A4A41" w:rsidRDefault="001A4A41" w:rsidP="001A4A41">
      <w:pPr>
        <w:tabs>
          <w:tab w:val="left" w:pos="834"/>
        </w:tabs>
        <w:kinsoku w:val="0"/>
        <w:overflowPunct w:val="0"/>
        <w:adjustRightInd w:val="0"/>
        <w:spacing w:before="119"/>
        <w:ind w:left="3"/>
        <w:rPr>
          <w:rFonts w:eastAsia="Times New Roman"/>
          <w:b/>
          <w:bCs/>
          <w:strike/>
          <w:highlight w:val="yellow"/>
          <w:lang w:val="en-GB" w:eastAsia="en-GB"/>
        </w:rPr>
      </w:pPr>
      <w:r w:rsidRPr="001A4A41">
        <w:rPr>
          <w:rFonts w:eastAsia="Times New Roman"/>
          <w:bCs/>
          <w:lang w:val="en-GB" w:eastAsia="en-GB"/>
        </w:rPr>
        <w:t xml:space="preserve">A number of lessons learned from the COVID-19 emergency period have influenced and shaped policies and approaches going forward and, indeed, continues to do so. </w:t>
      </w:r>
    </w:p>
    <w:p w14:paraId="74FE677B" w14:textId="77777777" w:rsidR="001A4A41" w:rsidRPr="001A4A41" w:rsidRDefault="001A4A41" w:rsidP="001A4A41">
      <w:pPr>
        <w:tabs>
          <w:tab w:val="left" w:pos="834"/>
        </w:tabs>
        <w:kinsoku w:val="0"/>
        <w:overflowPunct w:val="0"/>
        <w:adjustRightInd w:val="0"/>
        <w:spacing w:before="119"/>
        <w:ind w:left="3" w:right="-6"/>
        <w:rPr>
          <w:rFonts w:eastAsia="Times New Roman"/>
          <w:b/>
          <w:bCs/>
          <w:strike/>
          <w:highlight w:val="yellow"/>
          <w:lang w:val="en-GB" w:eastAsia="en-GB"/>
        </w:rPr>
      </w:pPr>
    </w:p>
    <w:p w14:paraId="5ED4CBDF" w14:textId="77777777" w:rsidR="001A4A41" w:rsidRPr="001A4A41" w:rsidRDefault="001A4A41" w:rsidP="001A4A41">
      <w:pPr>
        <w:numPr>
          <w:ilvl w:val="0"/>
          <w:numId w:val="15"/>
        </w:numPr>
        <w:adjustRightInd w:val="0"/>
        <w:ind w:right="-6"/>
        <w:outlineLvl w:val="1"/>
        <w:rPr>
          <w:rFonts w:eastAsia="Times New Roman"/>
          <w:b/>
          <w:bCs/>
          <w:lang w:val="en-GB" w:eastAsia="en-GB"/>
        </w:rPr>
      </w:pPr>
      <w:bookmarkStart w:id="23" w:name="C._Summary_of_work:_Student_Attainment_&amp;"/>
      <w:bookmarkStart w:id="24" w:name="bookmark4"/>
      <w:bookmarkStart w:id="25" w:name="_Toc112228754"/>
      <w:bookmarkStart w:id="26" w:name="_Toc112936029"/>
      <w:bookmarkEnd w:id="23"/>
      <w:bookmarkEnd w:id="24"/>
      <w:r w:rsidRPr="001A4A41">
        <w:rPr>
          <w:rFonts w:eastAsia="Times New Roman"/>
          <w:b/>
          <w:bCs/>
          <w:sz w:val="24"/>
          <w:szCs w:val="24"/>
          <w:lang w:val="en-GB" w:eastAsia="en-GB"/>
        </w:rPr>
        <w:t>Quality &amp; Standards Industrial Action Working</w:t>
      </w:r>
      <w:r w:rsidRPr="001A4A41">
        <w:rPr>
          <w:rFonts w:eastAsia="Times New Roman"/>
          <w:b/>
          <w:bCs/>
          <w:spacing w:val="-31"/>
          <w:sz w:val="24"/>
          <w:szCs w:val="24"/>
          <w:lang w:val="en-GB" w:eastAsia="en-GB"/>
        </w:rPr>
        <w:t xml:space="preserve"> </w:t>
      </w:r>
      <w:r w:rsidRPr="001A4A41">
        <w:rPr>
          <w:rFonts w:eastAsia="Times New Roman"/>
          <w:b/>
          <w:bCs/>
          <w:sz w:val="24"/>
          <w:szCs w:val="24"/>
          <w:lang w:val="en-GB" w:eastAsia="en-GB"/>
        </w:rPr>
        <w:t>Group</w:t>
      </w:r>
      <w:bookmarkEnd w:id="25"/>
      <w:bookmarkEnd w:id="26"/>
    </w:p>
    <w:p w14:paraId="249E2353" w14:textId="77777777" w:rsidR="001A4A41" w:rsidRPr="001A4A41" w:rsidRDefault="001A4A41" w:rsidP="001A4A41">
      <w:pPr>
        <w:kinsoku w:val="0"/>
        <w:overflowPunct w:val="0"/>
        <w:adjustRightInd w:val="0"/>
        <w:spacing w:before="119"/>
        <w:ind w:left="3" w:right="-6"/>
        <w:rPr>
          <w:rFonts w:eastAsia="Times New Roman"/>
          <w:lang w:val="en-GB" w:eastAsia="en-GB"/>
        </w:rPr>
      </w:pPr>
      <w:r w:rsidRPr="001A4A41">
        <w:rPr>
          <w:rFonts w:eastAsia="Times New Roman"/>
          <w:lang w:val="en-GB" w:eastAsia="en-GB"/>
        </w:rPr>
        <w:t xml:space="preserve">A number of industrial action periods had affected the second term of the 2021/22 academic year. In response to this, a Quality and Standards Industrial Action Working Group was established. It was Chaired by the Vice President (Education) and reported to SLT. Coordinated reports were also presented to Senate as required by the Ordinances and Regulations. </w:t>
      </w:r>
    </w:p>
    <w:p w14:paraId="61BDDD8C" w14:textId="77777777" w:rsidR="001A4A41" w:rsidRPr="001A4A41" w:rsidRDefault="001A4A41" w:rsidP="001A4A41">
      <w:pPr>
        <w:kinsoku w:val="0"/>
        <w:overflowPunct w:val="0"/>
        <w:adjustRightInd w:val="0"/>
        <w:spacing w:before="119"/>
        <w:ind w:left="3" w:right="-6"/>
        <w:rPr>
          <w:rFonts w:eastAsia="Times New Roman"/>
          <w:lang w:val="en-GB" w:eastAsia="en-GB"/>
        </w:rPr>
      </w:pPr>
      <w:r w:rsidRPr="001A4A41">
        <w:rPr>
          <w:rFonts w:eastAsia="Times New Roman"/>
          <w:lang w:val="en-GB" w:eastAsia="en-GB"/>
        </w:rPr>
        <w:t xml:space="preserve">The Group prepared and managed the academic impact of industrial action in relation to programme delivery and had oversight of the implementation of relevant actions. </w:t>
      </w:r>
    </w:p>
    <w:p w14:paraId="4BE93F1E" w14:textId="77777777" w:rsidR="001A4A41" w:rsidRPr="001A4A41" w:rsidRDefault="001A4A41" w:rsidP="001A4A41">
      <w:pPr>
        <w:kinsoku w:val="0"/>
        <w:overflowPunct w:val="0"/>
        <w:adjustRightInd w:val="0"/>
        <w:spacing w:before="119"/>
        <w:ind w:left="3" w:right="-6"/>
        <w:rPr>
          <w:rFonts w:eastAsia="Times New Roman"/>
          <w:lang w:val="en-GB" w:eastAsia="en-GB"/>
        </w:rPr>
      </w:pPr>
      <w:r w:rsidRPr="001A4A41">
        <w:rPr>
          <w:rFonts w:eastAsia="Times New Roman"/>
          <w:lang w:val="en-GB" w:eastAsia="en-GB"/>
        </w:rPr>
        <w:t>Summarised below is work undertaken by the Working Group from during 2021/22:</w:t>
      </w:r>
    </w:p>
    <w:p w14:paraId="4E273405" w14:textId="77777777" w:rsidR="001A4A41" w:rsidRPr="001A4A41" w:rsidRDefault="001A4A41" w:rsidP="001A4A41">
      <w:pPr>
        <w:kinsoku w:val="0"/>
        <w:overflowPunct w:val="0"/>
        <w:adjustRightInd w:val="0"/>
        <w:spacing w:before="119"/>
        <w:ind w:left="3" w:right="-6"/>
        <w:rPr>
          <w:rFonts w:eastAsia="Times New Roman"/>
          <w:u w:val="single"/>
          <w:lang w:val="en-GB" w:eastAsia="en-GB"/>
        </w:rPr>
      </w:pPr>
      <w:r w:rsidRPr="001A4A41">
        <w:rPr>
          <w:rFonts w:eastAsia="Times New Roman"/>
          <w:u w:val="single"/>
          <w:lang w:val="en-GB" w:eastAsia="en-GB"/>
        </w:rPr>
        <w:t xml:space="preserve">Impact of Industrial Action on Teaching &amp; Learning Opportunities </w:t>
      </w:r>
    </w:p>
    <w:p w14:paraId="510380A7" w14:textId="77777777" w:rsidR="001A4A41" w:rsidRPr="001A4A41" w:rsidRDefault="001A4A41" w:rsidP="001A4A41">
      <w:pPr>
        <w:kinsoku w:val="0"/>
        <w:overflowPunct w:val="0"/>
        <w:adjustRightInd w:val="0"/>
        <w:spacing w:before="119"/>
        <w:ind w:left="3" w:right="-6"/>
        <w:rPr>
          <w:rFonts w:eastAsia="Times New Roman"/>
          <w:lang w:val="en-GB" w:eastAsia="en-GB"/>
        </w:rPr>
      </w:pPr>
      <w:r w:rsidRPr="001A4A41">
        <w:rPr>
          <w:rFonts w:eastAsia="Times New Roman"/>
          <w:lang w:val="en-GB" w:eastAsia="en-GB"/>
        </w:rPr>
        <w:t xml:space="preserve">Coordinated by the ADE, COO and Dean, each of the Schools logged any identified lost learning opportunities and the mitigations which were put in place.  </w:t>
      </w:r>
    </w:p>
    <w:p w14:paraId="0E6B6289" w14:textId="77777777" w:rsidR="001A4A41" w:rsidRPr="001A4A41" w:rsidRDefault="001A4A41" w:rsidP="001A4A41">
      <w:pPr>
        <w:kinsoku w:val="0"/>
        <w:overflowPunct w:val="0"/>
        <w:adjustRightInd w:val="0"/>
        <w:spacing w:before="119"/>
        <w:ind w:left="3" w:right="-6"/>
        <w:rPr>
          <w:rFonts w:eastAsia="Times New Roman"/>
          <w:lang w:val="en-GB" w:eastAsia="en-GB"/>
        </w:rPr>
      </w:pPr>
      <w:r w:rsidRPr="001A4A41">
        <w:rPr>
          <w:rFonts w:eastAsia="Times New Roman"/>
          <w:lang w:val="en-GB" w:eastAsia="en-GB"/>
        </w:rPr>
        <w:t xml:space="preserve">The approach which was taken to mitigate lost teaching and learning opportunities, across City, was to try and replace teaching like for like, where it is possible and reasonable to do so, in cases where it was not possible, teams mitigated by offering teaching online, providing students with teaching materials and offering Q&amp;A sessions for support. Overall, the mitigations which were offered, were considered by the Working Group to be robust. </w:t>
      </w:r>
    </w:p>
    <w:p w14:paraId="48AFC968" w14:textId="77777777" w:rsidR="001A4A41" w:rsidRPr="001A4A41" w:rsidRDefault="001A4A41" w:rsidP="001A4A41">
      <w:pPr>
        <w:kinsoku w:val="0"/>
        <w:overflowPunct w:val="0"/>
        <w:adjustRightInd w:val="0"/>
        <w:spacing w:before="119"/>
        <w:ind w:left="3" w:right="-6"/>
        <w:rPr>
          <w:rFonts w:eastAsia="Times New Roman"/>
          <w:lang w:val="en-GB" w:eastAsia="en-GB"/>
        </w:rPr>
      </w:pPr>
      <w:r w:rsidRPr="001A4A41">
        <w:rPr>
          <w:rFonts w:eastAsia="Times New Roman"/>
          <w:lang w:val="en-GB" w:eastAsia="en-GB"/>
        </w:rPr>
        <w:t xml:space="preserve">Colleagues worked very hard to proactively review the impact of the Industrial Action and agree on mitigations and measures which were taken and took due diligence to identify which learning outcomes were not delivered. Additionally, where appropriate and feasible, deadline extensions were approved for several assessments; this was the preferred approach to avoid having to mitigate assessment content. </w:t>
      </w:r>
    </w:p>
    <w:p w14:paraId="1ACE77FF" w14:textId="77777777" w:rsidR="001A4A41" w:rsidRPr="001A4A41" w:rsidRDefault="001A4A41" w:rsidP="001A4A41">
      <w:pPr>
        <w:kinsoku w:val="0"/>
        <w:overflowPunct w:val="0"/>
        <w:adjustRightInd w:val="0"/>
        <w:spacing w:before="119"/>
        <w:ind w:left="3" w:right="-6"/>
        <w:rPr>
          <w:rFonts w:eastAsia="Times New Roman"/>
          <w:lang w:val="en-GB" w:eastAsia="en-GB"/>
        </w:rPr>
      </w:pPr>
      <w:r w:rsidRPr="001A4A41">
        <w:rPr>
          <w:rFonts w:eastAsia="Times New Roman"/>
          <w:lang w:val="en-GB" w:eastAsia="en-GB"/>
        </w:rPr>
        <w:t xml:space="preserve">Some concerns were however raised at the working group meetings, around the feasibility and practicalities of replacing other lost student experience, such as pastoral opportunities. </w:t>
      </w:r>
    </w:p>
    <w:p w14:paraId="7DDE239C" w14:textId="77777777" w:rsidR="001A4A41" w:rsidRPr="001A4A41" w:rsidRDefault="001A4A41" w:rsidP="001A4A41">
      <w:pPr>
        <w:kinsoku w:val="0"/>
        <w:overflowPunct w:val="0"/>
        <w:adjustRightInd w:val="0"/>
        <w:spacing w:before="119"/>
        <w:ind w:left="3" w:right="-6"/>
        <w:rPr>
          <w:rFonts w:eastAsia="Times New Roman"/>
          <w:u w:val="single"/>
          <w:lang w:val="en-GB" w:eastAsia="en-GB"/>
        </w:rPr>
      </w:pPr>
      <w:r w:rsidRPr="001A4A41">
        <w:rPr>
          <w:rFonts w:eastAsia="Times New Roman"/>
          <w:u w:val="single"/>
          <w:lang w:val="en-GB" w:eastAsia="en-GB"/>
        </w:rPr>
        <w:t>Frameworks for Mitigating the Impact of Industrial Action:</w:t>
      </w:r>
    </w:p>
    <w:p w14:paraId="4E091DCB" w14:textId="77777777" w:rsidR="001A4A41" w:rsidRPr="001A4A41" w:rsidRDefault="001A4A41" w:rsidP="001A4A41">
      <w:pPr>
        <w:kinsoku w:val="0"/>
        <w:overflowPunct w:val="0"/>
        <w:adjustRightInd w:val="0"/>
        <w:spacing w:before="119"/>
        <w:ind w:left="3" w:right="-6"/>
        <w:rPr>
          <w:rFonts w:eastAsia="Times New Roman"/>
          <w:lang w:val="en-GB" w:eastAsia="en-GB"/>
        </w:rPr>
      </w:pPr>
      <w:r w:rsidRPr="001A4A41">
        <w:rPr>
          <w:rFonts w:eastAsia="Times New Roman"/>
          <w:lang w:val="en-GB" w:eastAsia="en-GB"/>
        </w:rPr>
        <w:t>The Group considered and revised the three framework documents which were developed in 2019. The frameworks sought to mitigate against the impacts of industrial action and are as follows:</w:t>
      </w:r>
    </w:p>
    <w:p w14:paraId="4EC8D3FB" w14:textId="77777777" w:rsidR="001A4A41" w:rsidRPr="001A4A41" w:rsidRDefault="001A4A41" w:rsidP="001A4A41">
      <w:pPr>
        <w:numPr>
          <w:ilvl w:val="0"/>
          <w:numId w:val="16"/>
        </w:numPr>
        <w:adjustRightInd w:val="0"/>
        <w:rPr>
          <w:rFonts w:eastAsia="Times New Roman"/>
          <w:lang w:val="en-GB" w:eastAsia="en-GB"/>
        </w:rPr>
      </w:pPr>
      <w:r w:rsidRPr="001A4A41">
        <w:rPr>
          <w:rFonts w:eastAsia="Times New Roman"/>
          <w:lang w:val="en-GB" w:eastAsia="en-GB"/>
        </w:rPr>
        <w:t xml:space="preserve">Framework for Assessment Boards Impacted by Industrial Action </w:t>
      </w:r>
    </w:p>
    <w:p w14:paraId="097918DB" w14:textId="77777777" w:rsidR="001A4A41" w:rsidRPr="001A4A41" w:rsidRDefault="001A4A41" w:rsidP="001A4A41">
      <w:pPr>
        <w:numPr>
          <w:ilvl w:val="0"/>
          <w:numId w:val="16"/>
        </w:numPr>
        <w:adjustRightInd w:val="0"/>
        <w:rPr>
          <w:rFonts w:eastAsia="Times New Roman"/>
          <w:lang w:val="en-GB" w:eastAsia="en-GB"/>
        </w:rPr>
      </w:pPr>
      <w:r w:rsidRPr="001A4A41">
        <w:rPr>
          <w:rFonts w:eastAsia="Times New Roman"/>
          <w:lang w:val="en-GB" w:eastAsia="en-GB"/>
        </w:rPr>
        <w:t xml:space="preserve">Framework for Handling Student Complaints Arising from Industrial Action </w:t>
      </w:r>
    </w:p>
    <w:p w14:paraId="05BB46C7" w14:textId="77777777" w:rsidR="001A4A41" w:rsidRPr="001A4A41" w:rsidRDefault="001A4A41" w:rsidP="001A4A41">
      <w:pPr>
        <w:numPr>
          <w:ilvl w:val="0"/>
          <w:numId w:val="16"/>
        </w:numPr>
        <w:adjustRightInd w:val="0"/>
        <w:rPr>
          <w:rFonts w:eastAsia="Times New Roman"/>
          <w:lang w:val="en-GB" w:eastAsia="en-GB"/>
        </w:rPr>
      </w:pPr>
      <w:r w:rsidRPr="001A4A41">
        <w:rPr>
          <w:rFonts w:eastAsia="Times New Roman"/>
          <w:lang w:val="en-GB" w:eastAsia="en-GB"/>
        </w:rPr>
        <w:t xml:space="preserve">Framework for Managing Disruption to Teaching Learning and Assessment Due to Industrial Action </w:t>
      </w:r>
    </w:p>
    <w:p w14:paraId="7C970320" w14:textId="77777777" w:rsidR="001A4A41" w:rsidRPr="001A4A41" w:rsidRDefault="001A4A41" w:rsidP="001A4A41">
      <w:pPr>
        <w:kinsoku w:val="0"/>
        <w:overflowPunct w:val="0"/>
        <w:adjustRightInd w:val="0"/>
        <w:spacing w:before="119"/>
        <w:ind w:right="-6"/>
        <w:rPr>
          <w:rFonts w:eastAsia="Times New Roman"/>
          <w:lang w:val="en-GB" w:eastAsia="en-GB"/>
        </w:rPr>
      </w:pPr>
      <w:r w:rsidRPr="001A4A41">
        <w:rPr>
          <w:rFonts w:eastAsia="Times New Roman"/>
          <w:lang w:val="en-GB" w:eastAsia="en-GB"/>
        </w:rPr>
        <w:t xml:space="preserve">The Frameworks were cascaded to Schools and the Business Continuity Group in order to share City’s approach. </w:t>
      </w:r>
    </w:p>
    <w:p w14:paraId="485FE3BA" w14:textId="77777777" w:rsidR="001A4A41" w:rsidRPr="001A4A41" w:rsidRDefault="001A4A41" w:rsidP="001A4A41">
      <w:pPr>
        <w:kinsoku w:val="0"/>
        <w:overflowPunct w:val="0"/>
        <w:adjustRightInd w:val="0"/>
        <w:spacing w:before="119"/>
        <w:ind w:right="-6"/>
        <w:rPr>
          <w:rFonts w:eastAsia="Times New Roman"/>
          <w:lang w:val="en-GB" w:eastAsia="en-GB"/>
        </w:rPr>
      </w:pPr>
    </w:p>
    <w:p w14:paraId="21B02F36" w14:textId="77777777" w:rsidR="001A4A41" w:rsidRPr="001A4A41" w:rsidRDefault="001A4A41" w:rsidP="001A4A41">
      <w:pPr>
        <w:kinsoku w:val="0"/>
        <w:overflowPunct w:val="0"/>
        <w:adjustRightInd w:val="0"/>
        <w:spacing w:before="119"/>
        <w:ind w:left="3" w:right="-6"/>
        <w:rPr>
          <w:rFonts w:eastAsia="Times New Roman"/>
          <w:u w:val="single"/>
          <w:lang w:val="en-GB" w:eastAsia="en-GB"/>
        </w:rPr>
      </w:pPr>
      <w:r w:rsidRPr="001A4A41">
        <w:rPr>
          <w:rFonts w:eastAsia="Times New Roman"/>
          <w:u w:val="single"/>
          <w:lang w:val="en-GB" w:eastAsia="en-GB"/>
        </w:rPr>
        <w:t>Assessment Board Preparations</w:t>
      </w:r>
    </w:p>
    <w:p w14:paraId="7F0FFFE2" w14:textId="77777777" w:rsidR="001A4A41" w:rsidRPr="001A4A41" w:rsidRDefault="001A4A41" w:rsidP="001A4A41">
      <w:pPr>
        <w:kinsoku w:val="0"/>
        <w:overflowPunct w:val="0"/>
        <w:adjustRightInd w:val="0"/>
        <w:spacing w:before="119"/>
        <w:ind w:left="3" w:right="-6"/>
        <w:rPr>
          <w:rFonts w:eastAsia="Times New Roman"/>
          <w:lang w:val="en-GB" w:eastAsia="en-GB"/>
        </w:rPr>
      </w:pPr>
      <w:r w:rsidRPr="001A4A41">
        <w:rPr>
          <w:rFonts w:eastAsia="Times New Roman"/>
          <w:lang w:val="en-GB" w:eastAsia="en-GB"/>
        </w:rPr>
        <w:lastRenderedPageBreak/>
        <w:t xml:space="preserve">In preparation for summer Assessment Boards, the working group reviewed Section A of the Assessment Board Industrial Action Framework, with a particular focus on Assessment Board quoracy. The group agreed that, voting Members may be broadened out where the Board may not be quorate due to industrial action. </w:t>
      </w:r>
    </w:p>
    <w:p w14:paraId="23D87611" w14:textId="77777777" w:rsidR="001A4A41" w:rsidRPr="001A4A41" w:rsidRDefault="001A4A41" w:rsidP="001A4A41">
      <w:pPr>
        <w:kinsoku w:val="0"/>
        <w:overflowPunct w:val="0"/>
        <w:adjustRightInd w:val="0"/>
        <w:spacing w:before="119"/>
        <w:ind w:left="3" w:right="-6"/>
        <w:rPr>
          <w:rFonts w:eastAsia="Times New Roman"/>
          <w:lang w:val="en-GB" w:eastAsia="en-GB"/>
        </w:rPr>
      </w:pPr>
      <w:r w:rsidRPr="001A4A41">
        <w:rPr>
          <w:rFonts w:eastAsia="Times New Roman"/>
          <w:lang w:val="en-GB" w:eastAsia="en-GB"/>
        </w:rPr>
        <w:t xml:space="preserve">A recommendation was made to amend the attendance of the Dean as the Chair at Assessment Boards in the Regulations as this is not common practice on the ground at any time. The Dean would still nominate the Chair. </w:t>
      </w:r>
    </w:p>
    <w:p w14:paraId="4236327B" w14:textId="77777777" w:rsidR="001A4A41" w:rsidRPr="001A4A41" w:rsidRDefault="001A4A41" w:rsidP="001A4A41">
      <w:pPr>
        <w:kinsoku w:val="0"/>
        <w:overflowPunct w:val="0"/>
        <w:adjustRightInd w:val="0"/>
        <w:spacing w:before="119"/>
        <w:ind w:left="3" w:right="-6"/>
        <w:rPr>
          <w:rFonts w:eastAsia="Times New Roman"/>
          <w:lang w:val="en-GB" w:eastAsia="en-GB"/>
        </w:rPr>
      </w:pPr>
      <w:r w:rsidRPr="001A4A41">
        <w:rPr>
          <w:rFonts w:eastAsia="Times New Roman"/>
          <w:lang w:val="en-GB" w:eastAsia="en-GB"/>
        </w:rPr>
        <w:t xml:space="preserve">To support discussion at Assessment Boards, a standardised agenda and guidance for the board was also drafted by Quality &amp; Academic Development (QUAD) and shared with the Schools. A strike impact report was drafted and was to be completed for each programme and reviewed at the Assessment Board. Based on this, and the impact to which industrial action may have impacted students, the Board was permitted to apply some additional mitigations. </w:t>
      </w:r>
    </w:p>
    <w:p w14:paraId="343B7D63" w14:textId="77777777" w:rsidR="001A4A41" w:rsidRPr="001A4A41" w:rsidRDefault="001A4A41" w:rsidP="001A4A41">
      <w:pPr>
        <w:kinsoku w:val="0"/>
        <w:overflowPunct w:val="0"/>
        <w:adjustRightInd w:val="0"/>
        <w:spacing w:before="119"/>
        <w:ind w:left="3" w:right="-6"/>
        <w:rPr>
          <w:rFonts w:eastAsia="Times New Roman"/>
          <w:u w:val="single"/>
          <w:lang w:val="en-GB" w:eastAsia="en-GB"/>
        </w:rPr>
      </w:pPr>
      <w:r w:rsidRPr="001A4A41">
        <w:rPr>
          <w:rFonts w:eastAsia="Times New Roman"/>
          <w:u w:val="single"/>
          <w:lang w:val="en-GB" w:eastAsia="en-GB"/>
        </w:rPr>
        <w:t xml:space="preserve">Student Complaints </w:t>
      </w:r>
    </w:p>
    <w:p w14:paraId="69461D99" w14:textId="77777777" w:rsidR="001A4A41" w:rsidRPr="001A4A41" w:rsidRDefault="001A4A41" w:rsidP="001A4A41">
      <w:pPr>
        <w:kinsoku w:val="0"/>
        <w:overflowPunct w:val="0"/>
        <w:adjustRightInd w:val="0"/>
        <w:spacing w:before="119"/>
        <w:ind w:left="3" w:right="-6"/>
        <w:rPr>
          <w:rFonts w:eastAsia="Times New Roman"/>
          <w:lang w:val="en-GB" w:eastAsia="en-GB"/>
        </w:rPr>
      </w:pPr>
      <w:r w:rsidRPr="001A4A41">
        <w:rPr>
          <w:rFonts w:eastAsia="Times New Roman"/>
          <w:lang w:val="en-GB" w:eastAsia="en-GB"/>
        </w:rPr>
        <w:t xml:space="preserve">Between February – June 2022, 54 student complaint emails have been received via the centralised Industrial Action Inbox. The majority (25) were regarding to compensation. </w:t>
      </w:r>
    </w:p>
    <w:p w14:paraId="41EA603B" w14:textId="77777777" w:rsidR="001A4A41" w:rsidRPr="001A4A41" w:rsidRDefault="001A4A41" w:rsidP="001A4A41">
      <w:pPr>
        <w:kinsoku w:val="0"/>
        <w:overflowPunct w:val="0"/>
        <w:adjustRightInd w:val="0"/>
        <w:spacing w:before="9"/>
        <w:ind w:left="3"/>
        <w:rPr>
          <w:rFonts w:eastAsia="Times New Roman"/>
          <w:sz w:val="18"/>
          <w:szCs w:val="18"/>
          <w:lang w:val="en-GB" w:eastAsia="en-GB"/>
        </w:rPr>
      </w:pPr>
    </w:p>
    <w:p w14:paraId="577A959E" w14:textId="77777777" w:rsidR="001A4A41" w:rsidRPr="001A4A41" w:rsidRDefault="001A4A41" w:rsidP="001A4A41">
      <w:pPr>
        <w:numPr>
          <w:ilvl w:val="0"/>
          <w:numId w:val="15"/>
        </w:numPr>
        <w:adjustRightInd w:val="0"/>
        <w:outlineLvl w:val="1"/>
        <w:rPr>
          <w:rFonts w:eastAsia="Times New Roman"/>
          <w:b/>
          <w:bCs/>
          <w:sz w:val="24"/>
          <w:szCs w:val="24"/>
          <w:lang w:val="en-GB" w:eastAsia="en-GB"/>
        </w:rPr>
      </w:pPr>
      <w:bookmarkStart w:id="27" w:name="_Toc112228532"/>
      <w:bookmarkStart w:id="28" w:name="_Toc112228755"/>
      <w:bookmarkStart w:id="29" w:name="_Toc112936030"/>
      <w:r w:rsidRPr="001A4A41">
        <w:rPr>
          <w:rFonts w:eastAsia="Times New Roman"/>
          <w:b/>
          <w:bCs/>
          <w:sz w:val="24"/>
          <w:szCs w:val="24"/>
          <w:lang w:val="en-GB" w:eastAsia="en-GB"/>
        </w:rPr>
        <w:t>External Examiners Reflection</w:t>
      </w:r>
      <w:bookmarkEnd w:id="27"/>
      <w:bookmarkEnd w:id="28"/>
      <w:r w:rsidRPr="001A4A41">
        <w:rPr>
          <w:rFonts w:eastAsia="Times New Roman"/>
          <w:b/>
          <w:bCs/>
          <w:sz w:val="24"/>
          <w:szCs w:val="24"/>
          <w:lang w:val="en-GB" w:eastAsia="en-GB"/>
        </w:rPr>
        <w:t>s</w:t>
      </w:r>
      <w:bookmarkEnd w:id="29"/>
    </w:p>
    <w:p w14:paraId="14CAB49B" w14:textId="77777777" w:rsidR="001A4A41" w:rsidRPr="001A4A41" w:rsidRDefault="001A4A41" w:rsidP="001A4A41">
      <w:pPr>
        <w:adjustRightInd w:val="0"/>
        <w:ind w:left="3"/>
        <w:rPr>
          <w:rFonts w:eastAsia="Times New Roman"/>
          <w:sz w:val="24"/>
          <w:szCs w:val="24"/>
          <w:lang w:val="en-GB" w:eastAsia="en-GB"/>
        </w:rPr>
      </w:pPr>
    </w:p>
    <w:p w14:paraId="3F7F487E"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The impact of industrial action was also evident in reflections on External Examiner activity for 2021/22. Two External Examiners, out of a pool of approximately 250, resigned as a result citing support of colleagues who are taking industrial action as the reason for resignation.</w:t>
      </w:r>
    </w:p>
    <w:p w14:paraId="110CEDBB" w14:textId="77777777" w:rsidR="001A4A41" w:rsidRPr="001A4A41" w:rsidRDefault="001A4A41" w:rsidP="001A4A41">
      <w:pPr>
        <w:adjustRightInd w:val="0"/>
        <w:ind w:left="3"/>
        <w:rPr>
          <w:rFonts w:eastAsia="Times New Roman"/>
          <w:lang w:val="en-GB" w:eastAsia="en-GB"/>
        </w:rPr>
      </w:pPr>
    </w:p>
    <w:p w14:paraId="3808DE40"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To allow for comprehensive feedback, a question specific to industrial action was included in the 2021/22 External Examiner’s Annual Report to give the External an opportunity to reflect on the mitigations put in place and provide their views on how the Assessment Board mitigated against the impact of industrial action on the programme and students. Externals were also asked to comment on any impact of COVID-19 in 2021/22.</w:t>
      </w:r>
    </w:p>
    <w:p w14:paraId="47430362" w14:textId="77777777" w:rsidR="001A4A41" w:rsidRPr="001A4A41" w:rsidRDefault="001A4A41" w:rsidP="001A4A41">
      <w:pPr>
        <w:adjustRightInd w:val="0"/>
        <w:ind w:left="3"/>
        <w:rPr>
          <w:rFonts w:eastAsia="Times New Roman"/>
          <w:lang w:val="en-GB" w:eastAsia="en-GB"/>
        </w:rPr>
      </w:pPr>
    </w:p>
    <w:p w14:paraId="70E5A10A"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As of writing, 102 External Examiner annual reports have been received for 2021/22 and this will grow in number as Assessment and Resit Boards take place. By comparison, 223 reports were received in total in 2020/21. All reports are annotated by Student and Academic Services to highlight good practice, strength and items for response. All reports are shared with Schools for Board of Studies’ response. A summary of the comments and recommendations will form part of the annual External Examiner Thematic Report that will be seen by the Educational Quality Committee (EQC) and Senate 2022/23. In general, comments received thus far are complimentary of City’s programmes and staff and confirm that we are meeting external subject benchmark statements, PSRB requirements, etc. and are comparable with other institutions.</w:t>
      </w:r>
    </w:p>
    <w:p w14:paraId="345FDFB0" w14:textId="77777777" w:rsidR="001A4A41" w:rsidRPr="001A4A41" w:rsidRDefault="001A4A41" w:rsidP="001A4A41">
      <w:pPr>
        <w:adjustRightInd w:val="0"/>
        <w:ind w:left="3"/>
        <w:rPr>
          <w:rFonts w:eastAsia="Times New Roman"/>
          <w:lang w:val="en-GB" w:eastAsia="en-GB"/>
        </w:rPr>
      </w:pPr>
    </w:p>
    <w:p w14:paraId="5D1541DF"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An External Examiner Induction session was held in May 2022 for new Examiners and included a section City’s new Vision and Strategy.</w:t>
      </w:r>
    </w:p>
    <w:p w14:paraId="138CE72C" w14:textId="77777777" w:rsidR="001A4A41" w:rsidRPr="001A4A41" w:rsidRDefault="001A4A41" w:rsidP="001A4A41">
      <w:pPr>
        <w:adjustRightInd w:val="0"/>
        <w:ind w:left="3"/>
        <w:rPr>
          <w:rFonts w:eastAsia="Times New Roman"/>
          <w:lang w:val="en-GB" w:eastAsia="en-GB"/>
        </w:rPr>
      </w:pPr>
    </w:p>
    <w:p w14:paraId="1F8D50B0" w14:textId="77777777" w:rsidR="001A4A41" w:rsidRPr="001A4A41" w:rsidRDefault="001A4A41" w:rsidP="001A4A41">
      <w:pPr>
        <w:numPr>
          <w:ilvl w:val="0"/>
          <w:numId w:val="15"/>
        </w:numPr>
        <w:tabs>
          <w:tab w:val="left" w:pos="481"/>
        </w:tabs>
        <w:kinsoku w:val="0"/>
        <w:overflowPunct w:val="0"/>
        <w:adjustRightInd w:val="0"/>
        <w:outlineLvl w:val="1"/>
        <w:rPr>
          <w:rFonts w:eastAsia="Times New Roman"/>
          <w:b/>
          <w:bCs/>
          <w:sz w:val="24"/>
          <w:szCs w:val="24"/>
          <w:lang w:val="en-GB" w:eastAsia="en-GB"/>
        </w:rPr>
      </w:pPr>
      <w:bookmarkStart w:id="30" w:name="_Toc110240268"/>
      <w:bookmarkStart w:id="31" w:name="_Toc112228533"/>
      <w:bookmarkStart w:id="32" w:name="_Toc112228756"/>
      <w:bookmarkStart w:id="33" w:name="_Toc112936031"/>
      <w:r w:rsidRPr="001A4A41">
        <w:rPr>
          <w:rFonts w:eastAsia="Times New Roman"/>
          <w:b/>
          <w:bCs/>
          <w:sz w:val="24"/>
          <w:szCs w:val="24"/>
          <w:lang w:val="en-GB" w:eastAsia="en-GB"/>
        </w:rPr>
        <w:t>Assessment Board</w:t>
      </w:r>
      <w:r w:rsidRPr="001A4A41">
        <w:rPr>
          <w:rFonts w:eastAsia="Times New Roman"/>
          <w:b/>
          <w:bCs/>
          <w:spacing w:val="-10"/>
          <w:sz w:val="24"/>
          <w:szCs w:val="24"/>
          <w:lang w:val="en-GB" w:eastAsia="en-GB"/>
        </w:rPr>
        <w:t xml:space="preserve"> </w:t>
      </w:r>
      <w:r w:rsidRPr="001A4A41">
        <w:rPr>
          <w:rFonts w:eastAsia="Times New Roman"/>
          <w:b/>
          <w:bCs/>
          <w:sz w:val="24"/>
          <w:szCs w:val="24"/>
          <w:lang w:val="en-GB" w:eastAsia="en-GB"/>
        </w:rPr>
        <w:t>Operations</w:t>
      </w:r>
      <w:bookmarkEnd w:id="30"/>
      <w:bookmarkEnd w:id="31"/>
      <w:bookmarkEnd w:id="32"/>
      <w:bookmarkEnd w:id="33"/>
    </w:p>
    <w:p w14:paraId="0B5D3147" w14:textId="77777777" w:rsidR="001A4A41" w:rsidRPr="001A4A41" w:rsidRDefault="001A4A41" w:rsidP="001A4A41">
      <w:pPr>
        <w:overflowPunct w:val="0"/>
        <w:adjustRightInd w:val="0"/>
        <w:spacing w:before="118"/>
        <w:ind w:right="160"/>
        <w:rPr>
          <w:rFonts w:eastAsia="Times New Roman"/>
          <w:lang w:val="en-GB" w:eastAsia="en-GB"/>
        </w:rPr>
      </w:pPr>
      <w:r w:rsidRPr="001A4A41">
        <w:rPr>
          <w:rFonts w:eastAsia="Times New Roman"/>
          <w:lang w:val="en-GB" w:eastAsia="en-GB"/>
        </w:rPr>
        <w:t>Student and Academic Services delivered six Assessment Board training sessions in May 2022 detailing the regulatory and operational approach for 2021/22, attended by over 95 academic and professional staff. Each session was recorded and was able to be shared with colleagues who could not attend.</w:t>
      </w:r>
    </w:p>
    <w:p w14:paraId="11383342" w14:textId="77777777" w:rsidR="001A4A41" w:rsidRPr="001A4A41" w:rsidRDefault="001A4A41" w:rsidP="001A4A41">
      <w:pPr>
        <w:overflowPunct w:val="0"/>
        <w:adjustRightInd w:val="0"/>
        <w:spacing w:before="120"/>
        <w:rPr>
          <w:rFonts w:eastAsia="Times New Roman"/>
          <w:lang w:val="en-GB" w:eastAsia="en-GB"/>
        </w:rPr>
      </w:pPr>
      <w:r w:rsidRPr="001A4A41">
        <w:rPr>
          <w:rFonts w:eastAsia="Times New Roman"/>
          <w:lang w:val="en-GB" w:eastAsia="en-GB"/>
        </w:rPr>
        <w:t>The following Assessment Board guidance resources were also published:</w:t>
      </w:r>
    </w:p>
    <w:p w14:paraId="341322E0" w14:textId="77777777" w:rsidR="001A4A41" w:rsidRPr="001A4A41" w:rsidRDefault="001A4A41" w:rsidP="001A4A41">
      <w:pPr>
        <w:numPr>
          <w:ilvl w:val="0"/>
          <w:numId w:val="17"/>
        </w:numPr>
        <w:adjustRightInd w:val="0"/>
        <w:rPr>
          <w:rFonts w:eastAsia="Times New Roman"/>
          <w:color w:val="002060"/>
          <w:lang w:val="en-GB" w:eastAsia="en-GB"/>
        </w:rPr>
      </w:pPr>
      <w:r w:rsidRPr="001A4A41">
        <w:rPr>
          <w:rFonts w:eastAsia="Times New Roman"/>
          <w:lang w:val="en-GB" w:eastAsia="en-GB"/>
        </w:rPr>
        <w:t xml:space="preserve">Updated </w:t>
      </w:r>
      <w:hyperlink r:id="rId15" w:history="1">
        <w:r w:rsidRPr="001A4A41">
          <w:rPr>
            <w:rFonts w:eastAsia="Times New Roman"/>
            <w:u w:val="single"/>
            <w:lang w:val="en-GB" w:eastAsia="en-GB"/>
          </w:rPr>
          <w:t>Assessment Board Guidance 2021/22</w:t>
        </w:r>
      </w:hyperlink>
      <w:r w:rsidRPr="001A4A41">
        <w:rPr>
          <w:rFonts w:eastAsia="Times New Roman"/>
          <w:lang w:val="en-GB" w:eastAsia="en-GB"/>
        </w:rPr>
        <w:t xml:space="preserve"> (including how to apply industrial action mitigations and COVID-19 mitigations, for eligible students)</w:t>
      </w:r>
    </w:p>
    <w:p w14:paraId="5D2DB22E" w14:textId="77777777" w:rsidR="001A4A41" w:rsidRPr="001A4A41" w:rsidRDefault="00507300" w:rsidP="001A4A41">
      <w:pPr>
        <w:numPr>
          <w:ilvl w:val="0"/>
          <w:numId w:val="17"/>
        </w:numPr>
        <w:adjustRightInd w:val="0"/>
        <w:rPr>
          <w:rFonts w:eastAsia="Times New Roman"/>
          <w:color w:val="002060"/>
          <w:lang w:val="en-GB" w:eastAsia="en-GB"/>
        </w:rPr>
      </w:pPr>
      <w:hyperlink r:id="rId16" w:history="1">
        <w:r w:rsidR="001A4A41" w:rsidRPr="001A4A41">
          <w:rPr>
            <w:rFonts w:eastAsia="Times New Roman"/>
            <w:color w:val="0563C1"/>
            <w:u w:val="single"/>
            <w:lang w:val="en-GB" w:eastAsia="en-GB"/>
          </w:rPr>
          <w:t>Framework for Assessment Boards Impacted by Industrial Action</w:t>
        </w:r>
      </w:hyperlink>
    </w:p>
    <w:p w14:paraId="3D198180" w14:textId="77777777" w:rsidR="001A4A41" w:rsidRPr="001A4A41" w:rsidRDefault="00507300" w:rsidP="001A4A41">
      <w:pPr>
        <w:numPr>
          <w:ilvl w:val="0"/>
          <w:numId w:val="17"/>
        </w:numPr>
        <w:adjustRightInd w:val="0"/>
        <w:rPr>
          <w:rFonts w:eastAsia="Times New Roman"/>
          <w:color w:val="002060"/>
          <w:lang w:val="en-GB" w:eastAsia="en-GB"/>
        </w:rPr>
      </w:pPr>
      <w:hyperlink r:id="rId17" w:history="1">
        <w:r w:rsidR="001A4A41" w:rsidRPr="001A4A41">
          <w:rPr>
            <w:rFonts w:eastAsia="Times New Roman"/>
            <w:color w:val="0563C1"/>
            <w:u w:val="single"/>
            <w:lang w:val="en-GB" w:eastAsia="en-GB"/>
          </w:rPr>
          <w:t>Strike Impact Report</w:t>
        </w:r>
      </w:hyperlink>
    </w:p>
    <w:p w14:paraId="1689EFD5" w14:textId="77777777" w:rsidR="001A4A41" w:rsidRPr="001A4A41" w:rsidRDefault="00507300" w:rsidP="001A4A41">
      <w:pPr>
        <w:numPr>
          <w:ilvl w:val="0"/>
          <w:numId w:val="17"/>
        </w:numPr>
        <w:adjustRightInd w:val="0"/>
        <w:rPr>
          <w:rFonts w:eastAsia="Times New Roman"/>
          <w:color w:val="002060"/>
          <w:lang w:val="en-GB" w:eastAsia="en-GB"/>
        </w:rPr>
      </w:pPr>
      <w:hyperlink r:id="rId18" w:history="1">
        <w:r w:rsidR="001A4A41" w:rsidRPr="001A4A41">
          <w:rPr>
            <w:rFonts w:eastAsia="Times New Roman"/>
            <w:color w:val="0563C1"/>
            <w:u w:val="single"/>
            <w:lang w:val="en-GB" w:eastAsia="en-GB"/>
          </w:rPr>
          <w:t>Application of the Contingency Senate Regulations 2020/21 from the End the Emergency Period</w:t>
        </w:r>
      </w:hyperlink>
      <w:r w:rsidR="001A4A41" w:rsidRPr="001A4A41">
        <w:rPr>
          <w:rFonts w:eastAsia="Times New Roman"/>
          <w:color w:val="002060"/>
          <w:lang w:val="en-GB" w:eastAsia="en-GB"/>
        </w:rPr>
        <w:t xml:space="preserve"> (from 6 September 2021)</w:t>
      </w:r>
    </w:p>
    <w:p w14:paraId="44C27A2C" w14:textId="77777777" w:rsidR="001A4A41" w:rsidRPr="001A4A41" w:rsidRDefault="001A4A41" w:rsidP="001A4A41">
      <w:pPr>
        <w:numPr>
          <w:ilvl w:val="0"/>
          <w:numId w:val="17"/>
        </w:numPr>
        <w:adjustRightInd w:val="0"/>
        <w:rPr>
          <w:rFonts w:eastAsia="Times New Roman"/>
          <w:lang w:val="en-GB" w:eastAsia="en-GB"/>
        </w:rPr>
      </w:pPr>
      <w:r w:rsidRPr="001A4A41">
        <w:rPr>
          <w:rFonts w:eastAsia="Times New Roman"/>
          <w:lang w:val="en-GB" w:eastAsia="en-GB"/>
        </w:rPr>
        <w:t>The following COVID-19 contingency documents were also still relevant for eligible students this year:</w:t>
      </w:r>
    </w:p>
    <w:p w14:paraId="73D5C1DF" w14:textId="77777777" w:rsidR="001A4A41" w:rsidRPr="001A4A41" w:rsidRDefault="00507300" w:rsidP="001A4A41">
      <w:pPr>
        <w:numPr>
          <w:ilvl w:val="0"/>
          <w:numId w:val="17"/>
        </w:numPr>
        <w:adjustRightInd w:val="0"/>
        <w:rPr>
          <w:rFonts w:eastAsia="Times New Roman"/>
          <w:color w:val="002060"/>
          <w:lang w:val="en-GB" w:eastAsia="en-GB"/>
        </w:rPr>
      </w:pPr>
      <w:hyperlink r:id="rId19" w:history="1">
        <w:r w:rsidR="001A4A41" w:rsidRPr="001A4A41">
          <w:rPr>
            <w:rFonts w:eastAsia="Times New Roman"/>
            <w:color w:val="0563C1"/>
            <w:u w:val="single"/>
            <w:lang w:val="en-GB" w:eastAsia="en-GB"/>
          </w:rPr>
          <w:t>Contingency Senate Regulations for Assessment and Conferment of Awards 2020/21</w:t>
        </w:r>
      </w:hyperlink>
    </w:p>
    <w:p w14:paraId="6A7B8AAF" w14:textId="77777777" w:rsidR="001A4A41" w:rsidRPr="001A4A41" w:rsidRDefault="00507300" w:rsidP="001A4A41">
      <w:pPr>
        <w:numPr>
          <w:ilvl w:val="0"/>
          <w:numId w:val="17"/>
        </w:numPr>
        <w:adjustRightInd w:val="0"/>
        <w:rPr>
          <w:rFonts w:eastAsia="Times New Roman"/>
          <w:color w:val="002060"/>
          <w:lang w:val="en-GB" w:eastAsia="en-GB"/>
        </w:rPr>
      </w:pPr>
      <w:hyperlink r:id="rId20" w:history="1">
        <w:r w:rsidR="001A4A41" w:rsidRPr="001A4A41">
          <w:rPr>
            <w:rFonts w:eastAsia="Times New Roman"/>
            <w:color w:val="0563C1"/>
            <w:u w:val="single"/>
            <w:lang w:val="en-GB" w:eastAsia="en-GB"/>
          </w:rPr>
          <w:t>Assessment Board Guide to the Contingency Regulations and Assessment Mitigations 2020/21</w:t>
        </w:r>
      </w:hyperlink>
    </w:p>
    <w:p w14:paraId="20845363" w14:textId="77777777" w:rsidR="001A4A41" w:rsidRPr="001A4A41" w:rsidRDefault="001A4A41" w:rsidP="001A4A41">
      <w:pPr>
        <w:overflowPunct w:val="0"/>
        <w:adjustRightInd w:val="0"/>
        <w:spacing w:before="121"/>
        <w:ind w:right="101"/>
        <w:rPr>
          <w:rFonts w:eastAsia="Times New Roman"/>
          <w:lang w:val="en-GB" w:eastAsia="en-GB"/>
        </w:rPr>
      </w:pPr>
      <w:r w:rsidRPr="001A4A41">
        <w:rPr>
          <w:rFonts w:eastAsia="Times New Roman"/>
          <w:lang w:val="en-GB" w:eastAsia="en-GB"/>
        </w:rPr>
        <w:t>The move to online Assessment Boards continued to be well received both by City staff and most External Examiners with benefits including high levels of attendance, and increased efficiencies achieved by the conduct of paperless meetings.</w:t>
      </w:r>
    </w:p>
    <w:p w14:paraId="0F7FC174" w14:textId="77777777" w:rsidR="001A4A41" w:rsidRPr="001A4A41" w:rsidRDefault="001A4A41" w:rsidP="001A4A41">
      <w:pPr>
        <w:overflowPunct w:val="0"/>
        <w:adjustRightInd w:val="0"/>
        <w:spacing w:before="121"/>
        <w:ind w:right="150"/>
        <w:rPr>
          <w:rFonts w:eastAsia="Times New Roman"/>
          <w:lang w:val="en-GB" w:eastAsia="en-GB"/>
        </w:rPr>
      </w:pPr>
      <w:r w:rsidRPr="001A4A41">
        <w:rPr>
          <w:rFonts w:eastAsia="Times New Roman"/>
          <w:lang w:val="en-GB" w:eastAsia="en-GB"/>
        </w:rPr>
        <w:t xml:space="preserve">Strong emphasis was placed on the pre-Assessment Board activity and preparation in each briefing session. Interim and Preliminary Assessment Panels were permitted to review student marks and also make recommendations for the application of the approved industrial action mitigations and/or further moderation or scaling to manage the impact. </w:t>
      </w:r>
    </w:p>
    <w:p w14:paraId="332D335E" w14:textId="77777777" w:rsidR="001A4A41" w:rsidRPr="001A4A41" w:rsidRDefault="001A4A41" w:rsidP="001A4A41">
      <w:pPr>
        <w:overflowPunct w:val="0"/>
        <w:adjustRightInd w:val="0"/>
        <w:spacing w:before="121"/>
        <w:ind w:right="150"/>
        <w:rPr>
          <w:rFonts w:eastAsia="Times New Roman"/>
          <w:u w:val="single"/>
          <w:lang w:val="en-GB" w:eastAsia="en-GB"/>
        </w:rPr>
      </w:pPr>
      <w:r w:rsidRPr="001A4A41">
        <w:rPr>
          <w:rFonts w:eastAsia="Times New Roman"/>
          <w:u w:val="single"/>
          <w:lang w:val="en-GB" w:eastAsia="en-GB"/>
        </w:rPr>
        <w:t>Assessment Board Observations</w:t>
      </w:r>
    </w:p>
    <w:p w14:paraId="681867C6" w14:textId="77777777" w:rsidR="001A4A41" w:rsidRPr="001A4A41" w:rsidRDefault="001A4A41" w:rsidP="001A4A41">
      <w:pPr>
        <w:overflowPunct w:val="0"/>
        <w:adjustRightInd w:val="0"/>
        <w:spacing w:before="119"/>
        <w:ind w:right="150"/>
        <w:rPr>
          <w:rFonts w:eastAsia="Times New Roman"/>
          <w:lang w:val="en-GB" w:eastAsia="en-GB"/>
        </w:rPr>
      </w:pPr>
      <w:r w:rsidRPr="001A4A41">
        <w:rPr>
          <w:rFonts w:eastAsia="Times New Roman"/>
          <w:lang w:val="en-GB" w:eastAsia="en-GB"/>
        </w:rPr>
        <w:t>The oversight of Assessment Boards is a collaborative exercise led by Student and Academic Services and supported by School colleagues. A sample of decision-making Boards and all Chairs are observed annually by Student &amp; Academic Services, to ensure that Assessment Boards are effectively and rigorously reviewed. A total of 39 Boards were selected for sampling in 2021/22, representing 20% (39/193). Additionally, a representative of Student and Academic Services was in attendance at any Board reviewing modules that were significantly impacted by industrial action and where the approved mitigations may be applied.</w:t>
      </w:r>
    </w:p>
    <w:p w14:paraId="0B5213D7" w14:textId="77777777" w:rsidR="001A4A41" w:rsidRPr="001A4A41" w:rsidRDefault="001A4A41" w:rsidP="001A4A41">
      <w:pPr>
        <w:overflowPunct w:val="0"/>
        <w:adjustRightInd w:val="0"/>
        <w:spacing w:before="119"/>
        <w:ind w:right="150"/>
        <w:rPr>
          <w:rFonts w:eastAsia="Times New Roman"/>
          <w:lang w:val="en-GB" w:eastAsia="en-GB"/>
        </w:rPr>
      </w:pPr>
      <w:r w:rsidRPr="001A4A41">
        <w:rPr>
          <w:rFonts w:eastAsia="Times New Roman"/>
          <w:lang w:val="en-GB" w:eastAsia="en-GB"/>
        </w:rPr>
        <w:t>A full report summarising the outcome of the annual sampling of Assessment Board operations highlighting key themes, elements of good practice and the areas for improvement and risks identified during both the main Assessment and Resit Periods will be produced and reported to Senate and its Committees following the Resit Board observations.</w:t>
      </w:r>
    </w:p>
    <w:p w14:paraId="66CFCAB6" w14:textId="77777777" w:rsidR="001A4A41" w:rsidRPr="001A4A41" w:rsidRDefault="001A4A41" w:rsidP="001A4A41">
      <w:pPr>
        <w:kinsoku w:val="0"/>
        <w:overflowPunct w:val="0"/>
        <w:adjustRightInd w:val="0"/>
        <w:ind w:left="3"/>
        <w:rPr>
          <w:rFonts w:eastAsia="Times New Roman"/>
          <w:sz w:val="24"/>
          <w:szCs w:val="24"/>
          <w:lang w:val="en-GB" w:eastAsia="en-GB"/>
        </w:rPr>
      </w:pPr>
    </w:p>
    <w:p w14:paraId="4CA09D61" w14:textId="77777777" w:rsidR="001A4A41" w:rsidRPr="001A4A41" w:rsidRDefault="001A4A41" w:rsidP="001A4A41">
      <w:pPr>
        <w:numPr>
          <w:ilvl w:val="0"/>
          <w:numId w:val="15"/>
        </w:numPr>
        <w:tabs>
          <w:tab w:val="left" w:pos="543"/>
        </w:tabs>
        <w:kinsoku w:val="0"/>
        <w:overflowPunct w:val="0"/>
        <w:adjustRightInd w:val="0"/>
        <w:outlineLvl w:val="1"/>
        <w:rPr>
          <w:rFonts w:eastAsia="Times New Roman"/>
          <w:b/>
          <w:bCs/>
          <w:sz w:val="24"/>
          <w:szCs w:val="24"/>
          <w:lang w:val="en-GB" w:eastAsia="en-GB"/>
        </w:rPr>
      </w:pPr>
      <w:bookmarkStart w:id="34" w:name="_Toc110240270"/>
      <w:bookmarkStart w:id="35" w:name="_Toc112228534"/>
      <w:bookmarkStart w:id="36" w:name="_Toc112228757"/>
      <w:bookmarkStart w:id="37" w:name="_Toc112936032"/>
      <w:r w:rsidRPr="001A4A41">
        <w:rPr>
          <w:rFonts w:eastAsia="Times New Roman"/>
          <w:b/>
          <w:bCs/>
          <w:sz w:val="24"/>
          <w:szCs w:val="24"/>
          <w:lang w:val="en-GB" w:eastAsia="en-GB"/>
        </w:rPr>
        <w:t>Doctoral</w:t>
      </w:r>
      <w:r w:rsidRPr="001A4A41">
        <w:rPr>
          <w:rFonts w:eastAsia="Times New Roman"/>
          <w:b/>
          <w:bCs/>
          <w:spacing w:val="-6"/>
          <w:sz w:val="24"/>
          <w:szCs w:val="24"/>
          <w:lang w:val="en-GB" w:eastAsia="en-GB"/>
        </w:rPr>
        <w:t xml:space="preserve"> </w:t>
      </w:r>
      <w:r w:rsidRPr="001A4A41">
        <w:rPr>
          <w:rFonts w:eastAsia="Times New Roman"/>
          <w:b/>
          <w:bCs/>
          <w:sz w:val="24"/>
          <w:szCs w:val="24"/>
          <w:lang w:val="en-GB" w:eastAsia="en-GB"/>
        </w:rPr>
        <w:t>College</w:t>
      </w:r>
      <w:bookmarkEnd w:id="34"/>
      <w:bookmarkEnd w:id="35"/>
      <w:bookmarkEnd w:id="36"/>
      <w:bookmarkEnd w:id="37"/>
    </w:p>
    <w:p w14:paraId="48C27658" w14:textId="77777777" w:rsidR="001A4A41" w:rsidRPr="001A4A41" w:rsidRDefault="001A4A41" w:rsidP="001A4A41">
      <w:pPr>
        <w:adjustRightInd w:val="0"/>
        <w:rPr>
          <w:rFonts w:eastAsia="Times New Roman"/>
          <w:sz w:val="24"/>
          <w:szCs w:val="24"/>
          <w:lang w:val="en-GB" w:eastAsia="en-GB"/>
        </w:rPr>
      </w:pPr>
    </w:p>
    <w:p w14:paraId="6742DB38"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The Research Degrees Framework applies to all full and part-time research students, including those registered on a research degree programme validated at a partner institution, academic staff with a responsibility for the supervision and examination of research students, administrative staff who have a role in supporting academic staff and external stakeholders.</w:t>
      </w:r>
    </w:p>
    <w:p w14:paraId="0AE0D79A" w14:textId="77777777" w:rsidR="001A4A41" w:rsidRPr="001A4A41" w:rsidRDefault="001A4A41" w:rsidP="001A4A41">
      <w:pPr>
        <w:adjustRightInd w:val="0"/>
        <w:spacing w:after="37"/>
        <w:rPr>
          <w:rFonts w:eastAsia="Times New Roman"/>
          <w:lang w:val="en-GB" w:eastAsia="en-GB"/>
        </w:rPr>
      </w:pPr>
    </w:p>
    <w:p w14:paraId="6EBBE3C4"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 xml:space="preserve">The Framework contains core principles of City’s commitment to academic support and development of Research Students, alongside continuous development of our services. Research degree policy and PGR provision is overseen by Senate and supported through the Doctoral College Board of Studies and City Doctoral College. </w:t>
      </w:r>
    </w:p>
    <w:p w14:paraId="391DD894" w14:textId="77777777" w:rsidR="001A4A41" w:rsidRPr="001A4A41" w:rsidRDefault="001A4A41" w:rsidP="001A4A41">
      <w:pPr>
        <w:adjustRightInd w:val="0"/>
        <w:spacing w:before="100" w:beforeAutospacing="1" w:after="100" w:afterAutospacing="1"/>
        <w:rPr>
          <w:rFonts w:eastAsia="Times New Roman"/>
          <w:lang w:val="en-GB" w:eastAsia="en-GB"/>
        </w:rPr>
      </w:pPr>
      <w:r w:rsidRPr="001A4A41">
        <w:rPr>
          <w:rFonts w:eastAsia="Times New Roman"/>
          <w:lang w:val="en-GB" w:eastAsia="en-GB"/>
        </w:rPr>
        <w:t>Within Schools, Boards of Studies are responsible for the approval of the admission, monitoring and progress review, examination and award of individual research students, and for monitoring the delivery and evaluation of research degree programmes.</w:t>
      </w:r>
    </w:p>
    <w:p w14:paraId="490A81B4" w14:textId="77777777" w:rsidR="001A4A41" w:rsidRPr="001A4A41" w:rsidRDefault="001A4A41" w:rsidP="001A4A41">
      <w:pPr>
        <w:adjustRightInd w:val="0"/>
        <w:rPr>
          <w:rFonts w:eastAsia="Times New Roman"/>
          <w:bCs/>
          <w:color w:val="000000"/>
          <w:u w:val="single"/>
          <w:lang w:val="en" w:eastAsia="en-GB"/>
        </w:rPr>
      </w:pPr>
      <w:r w:rsidRPr="001A4A41">
        <w:rPr>
          <w:rFonts w:eastAsia="Times New Roman"/>
          <w:bCs/>
          <w:color w:val="000000"/>
          <w:u w:val="single"/>
          <w:lang w:val="en" w:eastAsia="en-GB"/>
        </w:rPr>
        <w:t>Scope of Activity in 2021/22:</w:t>
      </w:r>
    </w:p>
    <w:p w14:paraId="331EAB5C" w14:textId="77777777" w:rsidR="001A4A41" w:rsidRPr="001A4A41" w:rsidRDefault="001A4A41" w:rsidP="001A4A41">
      <w:pPr>
        <w:widowControl/>
        <w:numPr>
          <w:ilvl w:val="0"/>
          <w:numId w:val="14"/>
        </w:numPr>
        <w:adjustRightInd w:val="0"/>
        <w:spacing w:before="121"/>
        <w:contextualSpacing/>
        <w:rPr>
          <w:rFonts w:eastAsia="Times New Roman"/>
          <w:lang w:val="en" w:eastAsia="en-GB"/>
        </w:rPr>
      </w:pPr>
      <w:r w:rsidRPr="001A4A41">
        <w:rPr>
          <w:rFonts w:eastAsia="Times New Roman"/>
          <w:lang w:val="en" w:eastAsia="en-GB"/>
        </w:rPr>
        <w:t>702 Current Doctoral Researchers (August 2022)</w:t>
      </w:r>
    </w:p>
    <w:p w14:paraId="3AA0C183" w14:textId="77777777" w:rsidR="001A4A41" w:rsidRPr="001A4A41" w:rsidRDefault="001A4A41" w:rsidP="001A4A41">
      <w:pPr>
        <w:widowControl/>
        <w:numPr>
          <w:ilvl w:val="0"/>
          <w:numId w:val="14"/>
        </w:numPr>
        <w:adjustRightInd w:val="0"/>
        <w:spacing w:before="121"/>
        <w:contextualSpacing/>
        <w:rPr>
          <w:rFonts w:eastAsia="Times New Roman"/>
          <w:lang w:val="en" w:eastAsia="en-GB"/>
        </w:rPr>
      </w:pPr>
      <w:r w:rsidRPr="001A4A41">
        <w:rPr>
          <w:rFonts w:eastAsia="Times New Roman"/>
          <w:lang w:val="en" w:eastAsia="en-GB"/>
        </w:rPr>
        <w:t>Over 100 Doctoral Examinations</w:t>
      </w:r>
    </w:p>
    <w:p w14:paraId="442C974E" w14:textId="77777777" w:rsidR="001A4A41" w:rsidRPr="001A4A41" w:rsidRDefault="001A4A41" w:rsidP="001A4A41">
      <w:pPr>
        <w:adjustRightInd w:val="0"/>
        <w:rPr>
          <w:rFonts w:eastAsia="Times New Roman"/>
          <w:lang w:val="en" w:eastAsia="en-GB"/>
        </w:rPr>
      </w:pPr>
    </w:p>
    <w:p w14:paraId="7DB56792"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 xml:space="preserve">City Doctoral College (CDC) has assumed responsibility for operational aspects of policy, </w:t>
      </w:r>
      <w:r w:rsidRPr="001A4A41">
        <w:rPr>
          <w:rFonts w:eastAsia="Times New Roman"/>
          <w:lang w:val="en-GB" w:eastAsia="en-GB"/>
        </w:rPr>
        <w:lastRenderedPageBreak/>
        <w:t>provision, and quality from QUAD and now has a Head of Doctoral College Operations in place alongside a Deputy Head of Doctoral College Operations (Quality). The Quality post replacing the previously existing post of Assistant Registrar (Research) in QUAD.</w:t>
      </w:r>
    </w:p>
    <w:p w14:paraId="33533CE2" w14:textId="77777777" w:rsidR="001A4A41" w:rsidRPr="001A4A41" w:rsidRDefault="001A4A41" w:rsidP="001A4A41">
      <w:pPr>
        <w:adjustRightInd w:val="0"/>
        <w:rPr>
          <w:rFonts w:eastAsia="Times New Roman"/>
          <w:lang w:val="en" w:eastAsia="en-GB"/>
        </w:rPr>
      </w:pPr>
    </w:p>
    <w:p w14:paraId="1B5372DC" w14:textId="77777777" w:rsidR="001A4A41" w:rsidRPr="001A4A41" w:rsidRDefault="001A4A41" w:rsidP="001A4A41">
      <w:pPr>
        <w:adjustRightInd w:val="0"/>
        <w:rPr>
          <w:rFonts w:eastAsia="Times New Roman"/>
          <w:lang w:val="en" w:eastAsia="en-GB"/>
        </w:rPr>
      </w:pPr>
      <w:r w:rsidRPr="001A4A41">
        <w:rPr>
          <w:rFonts w:eastAsia="Times New Roman"/>
          <w:lang w:val="en" w:eastAsia="en-GB"/>
        </w:rPr>
        <w:t>Implementation of the Research Manager system has been completed with Phase 3 (Examinations) going live in April 2022 alongside Candidature Management and Researcher Development from previous phases.</w:t>
      </w:r>
    </w:p>
    <w:p w14:paraId="6B6A23B5" w14:textId="77777777" w:rsidR="001A4A41" w:rsidRPr="001A4A41" w:rsidRDefault="001A4A41" w:rsidP="001A4A41">
      <w:pPr>
        <w:adjustRightInd w:val="0"/>
        <w:rPr>
          <w:rFonts w:eastAsia="Times New Roman"/>
          <w:lang w:val="en" w:eastAsia="en-GB"/>
        </w:rPr>
      </w:pPr>
    </w:p>
    <w:p w14:paraId="61E8C306" w14:textId="77777777" w:rsidR="001A4A41" w:rsidRPr="001A4A41" w:rsidRDefault="001A4A41" w:rsidP="001A4A41">
      <w:pPr>
        <w:adjustRightInd w:val="0"/>
        <w:rPr>
          <w:rFonts w:eastAsia="Times New Roman"/>
          <w:lang w:val="en" w:eastAsia="en-GB"/>
        </w:rPr>
      </w:pPr>
      <w:r w:rsidRPr="001A4A41">
        <w:rPr>
          <w:rFonts w:eastAsia="Times New Roman"/>
          <w:lang w:val="en" w:eastAsia="en-GB"/>
        </w:rPr>
        <w:t>Revisions have been made to policies on examination policies to support in person, remote and mixed mode vivas. Amendments were made to Regulations 23 and 24 to clarify the criteria expected of research examined in line with the QAA degree Characteristics statements for Doctoral and Masters level research.</w:t>
      </w:r>
    </w:p>
    <w:p w14:paraId="398EA927" w14:textId="77777777" w:rsidR="001A4A41" w:rsidRPr="001A4A41" w:rsidRDefault="001A4A41" w:rsidP="001A4A41">
      <w:pPr>
        <w:adjustRightInd w:val="0"/>
        <w:rPr>
          <w:rFonts w:eastAsia="Times New Roman"/>
          <w:lang w:val="en" w:eastAsia="en-GB"/>
        </w:rPr>
      </w:pPr>
    </w:p>
    <w:p w14:paraId="30FC0D31" w14:textId="77777777" w:rsidR="001A4A41" w:rsidRPr="001A4A41" w:rsidRDefault="001A4A41" w:rsidP="001A4A41">
      <w:pPr>
        <w:adjustRightInd w:val="0"/>
        <w:rPr>
          <w:rFonts w:eastAsia="Times New Roman"/>
          <w:lang w:val="en" w:eastAsia="en-GB"/>
        </w:rPr>
      </w:pPr>
      <w:r w:rsidRPr="001A4A41">
        <w:rPr>
          <w:rFonts w:eastAsia="Times New Roman"/>
          <w:lang w:val="en" w:eastAsia="en-GB"/>
        </w:rPr>
        <w:t>CDC and the Doctoral College Board of Studies have continued to support Schools and PGR candidates in the management of issues arising from Covid. The AVP has also initiated conversations with Schools around potential expansion of Professional Doctorate provision. Work is also ongoing around development and clarification of Terms of Reference for School Research Degrees Programme Committee.</w:t>
      </w:r>
    </w:p>
    <w:p w14:paraId="5092EA57" w14:textId="77777777" w:rsidR="001A4A41" w:rsidRPr="001A4A41" w:rsidRDefault="001A4A41" w:rsidP="001A4A41">
      <w:pPr>
        <w:kinsoku w:val="0"/>
        <w:overflowPunct w:val="0"/>
        <w:adjustRightInd w:val="0"/>
        <w:rPr>
          <w:rFonts w:eastAsia="Times New Roman"/>
          <w:lang w:val="en-GB" w:eastAsia="en-GB"/>
        </w:rPr>
      </w:pPr>
    </w:p>
    <w:p w14:paraId="2F34E7C5" w14:textId="77777777" w:rsidR="001A4A41" w:rsidRPr="001A4A41" w:rsidRDefault="001A4A41" w:rsidP="001A4A41">
      <w:pPr>
        <w:numPr>
          <w:ilvl w:val="0"/>
          <w:numId w:val="15"/>
        </w:numPr>
        <w:adjustRightInd w:val="0"/>
        <w:outlineLvl w:val="1"/>
        <w:rPr>
          <w:rFonts w:ascii="Calibri" w:eastAsia="Times New Roman" w:hAnsi="Calibri" w:cs="Calibri"/>
          <w:b/>
          <w:bCs/>
          <w:sz w:val="24"/>
          <w:szCs w:val="24"/>
          <w:lang w:val="en-GB" w:eastAsia="en-GB"/>
        </w:rPr>
      </w:pPr>
      <w:bookmarkStart w:id="38" w:name="_Toc112228758"/>
      <w:bookmarkStart w:id="39" w:name="_Toc112936033"/>
      <w:r w:rsidRPr="001A4A41">
        <w:rPr>
          <w:rFonts w:eastAsia="Times New Roman"/>
          <w:b/>
          <w:bCs/>
          <w:sz w:val="24"/>
          <w:szCs w:val="24"/>
          <w:lang w:val="en-GB" w:eastAsia="en-GB"/>
        </w:rPr>
        <w:t>Collaborative Provision</w:t>
      </w:r>
      <w:bookmarkEnd w:id="38"/>
      <w:bookmarkEnd w:id="39"/>
      <w:r w:rsidRPr="001A4A41">
        <w:rPr>
          <w:rFonts w:eastAsia="Times New Roman"/>
          <w:b/>
          <w:bCs/>
          <w:sz w:val="24"/>
          <w:szCs w:val="24"/>
          <w:lang w:val="en-GB" w:eastAsia="en-GB"/>
        </w:rPr>
        <w:t xml:space="preserve"> </w:t>
      </w:r>
    </w:p>
    <w:p w14:paraId="1BAC3414" w14:textId="77777777" w:rsidR="001A4A41" w:rsidRPr="001A4A41" w:rsidRDefault="001A4A41" w:rsidP="001A4A41">
      <w:pPr>
        <w:adjustRightInd w:val="0"/>
        <w:ind w:left="3"/>
        <w:rPr>
          <w:rFonts w:eastAsia="Times New Roman"/>
          <w:lang w:val="en-GB" w:eastAsia="en-GB"/>
        </w:rPr>
      </w:pPr>
    </w:p>
    <w:p w14:paraId="3856AFFE" w14:textId="77777777" w:rsidR="001A4A41" w:rsidRPr="001A4A41" w:rsidRDefault="001A4A41" w:rsidP="001A4A41">
      <w:pPr>
        <w:adjustRightInd w:val="0"/>
        <w:ind w:left="3"/>
        <w:rPr>
          <w:rFonts w:eastAsia="Calibri"/>
          <w:lang w:val="en-GB" w:eastAsia="en-GB"/>
        </w:rPr>
      </w:pPr>
      <w:r w:rsidRPr="001A4A41">
        <w:rPr>
          <w:rFonts w:eastAsia="Times New Roman"/>
          <w:lang w:val="en-GB" w:eastAsia="en-GB"/>
        </w:rPr>
        <w:t>The University has ultimate responsibility for programmes delivered via collaborative provision: this includes activities delivered in partnership and managed locally in Schools, as well as where City validates programmes delivered solely by other institutions but which lead to a City award.</w:t>
      </w:r>
    </w:p>
    <w:p w14:paraId="70AA7D1C" w14:textId="77777777" w:rsidR="001A4A41" w:rsidRPr="001A4A41" w:rsidRDefault="001A4A41" w:rsidP="001A4A41">
      <w:pPr>
        <w:adjustRightInd w:val="0"/>
        <w:ind w:left="3"/>
        <w:rPr>
          <w:rFonts w:eastAsia="Times New Roman"/>
          <w:lang w:val="en-GB" w:eastAsia="en-GB"/>
        </w:rPr>
      </w:pPr>
    </w:p>
    <w:p w14:paraId="578E9335"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Validation activities continued as scheduled with teaching at Validated Bodies completed via a combination of online and in person. Scheduled Course Boards and Assessment Boards for other joint venture Validations (that City regulates) continued to take place.</w:t>
      </w:r>
    </w:p>
    <w:p w14:paraId="13B231CC"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The following aspects are of particular note:</w:t>
      </w:r>
    </w:p>
    <w:p w14:paraId="362D14E9" w14:textId="77777777" w:rsidR="001A4A41" w:rsidRPr="001A4A41" w:rsidRDefault="001A4A41" w:rsidP="001A4A41">
      <w:pPr>
        <w:adjustRightInd w:val="0"/>
        <w:ind w:left="3"/>
        <w:rPr>
          <w:rFonts w:eastAsia="Times New Roman"/>
          <w:lang w:val="en-GB" w:eastAsia="en-GB"/>
        </w:rPr>
      </w:pPr>
    </w:p>
    <w:p w14:paraId="7A87F227" w14:textId="77777777" w:rsidR="001A4A41" w:rsidRPr="001A4A41" w:rsidRDefault="001A4A41" w:rsidP="001A4A41">
      <w:pPr>
        <w:widowControl/>
        <w:numPr>
          <w:ilvl w:val="0"/>
          <w:numId w:val="2"/>
        </w:numPr>
        <w:autoSpaceDE/>
        <w:autoSpaceDN/>
        <w:adjustRightInd w:val="0"/>
        <w:rPr>
          <w:rFonts w:eastAsia="Times New Roman"/>
          <w:lang w:val="en-GB" w:eastAsia="en-GB"/>
        </w:rPr>
      </w:pPr>
      <w:r w:rsidRPr="001A4A41">
        <w:rPr>
          <w:rFonts w:eastAsia="Times New Roman"/>
          <w:lang w:val="en-GB" w:eastAsia="en-GB"/>
        </w:rPr>
        <w:t>Owing to changes in scheduling and the shifting programmes within City’s Validation Portfolio, no revalidations of programmes took place in 21/22, though a schedule of further/future validation and revalidation activities for the next five years was agreed at the June Collaborative Provision Committee (CPC) meeting.</w:t>
      </w:r>
    </w:p>
    <w:p w14:paraId="4C61B542" w14:textId="77777777" w:rsidR="001A4A41" w:rsidRPr="001A4A41" w:rsidRDefault="001A4A41" w:rsidP="001A4A41">
      <w:pPr>
        <w:widowControl/>
        <w:numPr>
          <w:ilvl w:val="0"/>
          <w:numId w:val="2"/>
        </w:numPr>
        <w:autoSpaceDE/>
        <w:autoSpaceDN/>
        <w:adjustRightInd w:val="0"/>
        <w:rPr>
          <w:rFonts w:eastAsia="Times New Roman"/>
          <w:lang w:val="en-GB" w:eastAsia="en-GB"/>
        </w:rPr>
      </w:pPr>
      <w:r w:rsidRPr="001A4A41">
        <w:rPr>
          <w:rFonts w:eastAsia="Times New Roman"/>
          <w:lang w:val="en-GB" w:eastAsia="en-GB"/>
        </w:rPr>
        <w:t>Two Assessment Boards for Validated Partners were also sampled by City’s Quality and Academic Development Team: Two INTO Assessment boards (one Foundation Programme and one Graduate Diploma).</w:t>
      </w:r>
    </w:p>
    <w:p w14:paraId="5B737ED0" w14:textId="77777777" w:rsidR="001A4A41" w:rsidRPr="001A4A41" w:rsidRDefault="001A4A41" w:rsidP="001A4A41">
      <w:pPr>
        <w:widowControl/>
        <w:numPr>
          <w:ilvl w:val="0"/>
          <w:numId w:val="2"/>
        </w:numPr>
        <w:autoSpaceDE/>
        <w:autoSpaceDN/>
        <w:adjustRightInd w:val="0"/>
        <w:rPr>
          <w:rFonts w:eastAsia="Times New Roman"/>
          <w:lang w:val="en-GB" w:eastAsia="en-GB"/>
        </w:rPr>
      </w:pPr>
      <w:r w:rsidRPr="001A4A41">
        <w:rPr>
          <w:rFonts w:eastAsia="Times New Roman"/>
          <w:lang w:val="en-GB" w:eastAsia="en-GB"/>
        </w:rPr>
        <w:t>Student marks were made available to the University soon after Assessment Boards which ensured borderline marks could be dealt with expediently by Schools before results are released to students.</w:t>
      </w:r>
    </w:p>
    <w:p w14:paraId="78D4E998" w14:textId="77777777" w:rsidR="001A4A41" w:rsidRPr="001A4A41" w:rsidRDefault="001A4A41" w:rsidP="001A4A41">
      <w:pPr>
        <w:widowControl/>
        <w:numPr>
          <w:ilvl w:val="0"/>
          <w:numId w:val="2"/>
        </w:numPr>
        <w:autoSpaceDE/>
        <w:autoSpaceDN/>
        <w:adjustRightInd w:val="0"/>
        <w:rPr>
          <w:rFonts w:eastAsia="Times New Roman"/>
          <w:lang w:val="en-GB" w:eastAsia="en-GB"/>
        </w:rPr>
      </w:pPr>
      <w:r w:rsidRPr="001A4A41">
        <w:rPr>
          <w:rFonts w:eastAsia="Times New Roman"/>
          <w:lang w:val="en-GB" w:eastAsia="en-GB"/>
        </w:rPr>
        <w:t>In December 2021 ESCP, whose MSc in International Management is validated by City, informed City that they had made an application for Taught Degree Awarding Powers (TDAP) for which they are currently being assessed and a decision is expected in October 2022.</w:t>
      </w:r>
    </w:p>
    <w:p w14:paraId="1B126BF9" w14:textId="77777777" w:rsidR="001A4A41" w:rsidRPr="001A4A41" w:rsidRDefault="001A4A41" w:rsidP="001A4A41">
      <w:pPr>
        <w:widowControl/>
        <w:numPr>
          <w:ilvl w:val="0"/>
          <w:numId w:val="2"/>
        </w:numPr>
        <w:autoSpaceDE/>
        <w:autoSpaceDN/>
        <w:adjustRightInd w:val="0"/>
        <w:rPr>
          <w:rFonts w:eastAsia="Times New Roman"/>
          <w:lang w:val="en-GB" w:eastAsia="en-GB"/>
        </w:rPr>
      </w:pPr>
      <w:r w:rsidRPr="001A4A41">
        <w:rPr>
          <w:rFonts w:eastAsia="Times New Roman"/>
          <w:lang w:val="en-GB" w:eastAsia="en-GB"/>
        </w:rPr>
        <w:t>A new partnership was developed and approved during 21/22 between City and Ca Foscari University in Venice, Italy. This will allow articulation mobility between both institutions to allow PGT students to enrol and undertake Masters programmes in Economics easily. It is hoped that this agreement will pave the way for future expansion of this relationship to permit developments such as a formal jointly-awarded degree.</w:t>
      </w:r>
    </w:p>
    <w:p w14:paraId="2CC4FDC2" w14:textId="77777777" w:rsidR="001A4A41" w:rsidRPr="001A4A41" w:rsidRDefault="001A4A41" w:rsidP="001A4A41">
      <w:pPr>
        <w:widowControl/>
        <w:numPr>
          <w:ilvl w:val="0"/>
          <w:numId w:val="2"/>
        </w:numPr>
        <w:autoSpaceDE/>
        <w:autoSpaceDN/>
        <w:adjustRightInd w:val="0"/>
        <w:rPr>
          <w:rFonts w:eastAsia="Times New Roman"/>
          <w:lang w:val="en-GB" w:eastAsia="en-GB"/>
        </w:rPr>
      </w:pPr>
      <w:r w:rsidRPr="001A4A41">
        <w:rPr>
          <w:rFonts w:eastAsia="Times New Roman"/>
          <w:lang w:val="en-GB" w:eastAsia="en-GB"/>
        </w:rPr>
        <w:t xml:space="preserve">SHPS have launched two new module-sharing arrangements with NHS Trusts – Barts and Central Northwest London whereby a City curriculum is taught in-situ by City and Partner staff for specific practitioner groups of students. </w:t>
      </w:r>
    </w:p>
    <w:p w14:paraId="1C47CE33" w14:textId="77777777" w:rsidR="001A4A41" w:rsidRPr="001A4A41" w:rsidRDefault="001A4A41" w:rsidP="001A4A41">
      <w:pPr>
        <w:widowControl/>
        <w:autoSpaceDE/>
        <w:autoSpaceDN/>
        <w:ind w:left="436"/>
        <w:rPr>
          <w:rFonts w:eastAsia="Times New Roman"/>
          <w:lang w:val="en-GB" w:eastAsia="en-GB"/>
        </w:rPr>
      </w:pPr>
      <w:r w:rsidRPr="001A4A41">
        <w:rPr>
          <w:rFonts w:eastAsia="Times New Roman"/>
          <w:lang w:val="en-GB" w:eastAsia="en-GB"/>
        </w:rPr>
        <w:lastRenderedPageBreak/>
        <w:t>These stand-alone, but credit-bearing, modules provide a model for future such activities for City and also permit a recognised and transferable period of study for those participating. Requests have already been made to increase the scope of these activities.</w:t>
      </w:r>
    </w:p>
    <w:p w14:paraId="09BE4263" w14:textId="77777777" w:rsidR="001A4A41" w:rsidRPr="001A4A41" w:rsidRDefault="001A4A41" w:rsidP="001A4A41">
      <w:pPr>
        <w:widowControl/>
        <w:numPr>
          <w:ilvl w:val="0"/>
          <w:numId w:val="2"/>
        </w:numPr>
        <w:autoSpaceDE/>
        <w:autoSpaceDN/>
        <w:adjustRightInd w:val="0"/>
        <w:rPr>
          <w:rFonts w:eastAsia="Times New Roman"/>
          <w:lang w:val="en-GB" w:eastAsia="en-GB"/>
        </w:rPr>
      </w:pPr>
      <w:r w:rsidRPr="001A4A41">
        <w:rPr>
          <w:rFonts w:eastAsia="Times New Roman"/>
          <w:lang w:val="en-GB" w:eastAsia="en-GB"/>
        </w:rPr>
        <w:t>New Partnership activity, on the whole, has been less busy than in previous years. This is, perhaps, something reflective of the institutional re-organisation of Schools as well as a pause in development activities whilst a new Internationalisation Strategy is agreed by the University. It is expected that new developments will increase as 22/23 progresses.”</w:t>
      </w:r>
    </w:p>
    <w:p w14:paraId="63058ADB" w14:textId="77777777" w:rsidR="001A4A41" w:rsidRPr="001A4A41" w:rsidRDefault="001A4A41" w:rsidP="001A4A41">
      <w:pPr>
        <w:adjustRightInd w:val="0"/>
        <w:ind w:left="3"/>
        <w:rPr>
          <w:rFonts w:eastAsia="Calibri"/>
          <w:sz w:val="24"/>
          <w:szCs w:val="24"/>
          <w:lang w:val="en-GB" w:eastAsia="en-GB"/>
        </w:rPr>
      </w:pPr>
    </w:p>
    <w:p w14:paraId="66ACEAEB" w14:textId="77777777" w:rsidR="001A4A41" w:rsidRPr="001A4A41" w:rsidRDefault="001A4A41" w:rsidP="001A4A41">
      <w:pPr>
        <w:numPr>
          <w:ilvl w:val="0"/>
          <w:numId w:val="15"/>
        </w:numPr>
        <w:adjustRightInd w:val="0"/>
        <w:outlineLvl w:val="1"/>
        <w:rPr>
          <w:rFonts w:eastAsia="Times New Roman"/>
          <w:b/>
          <w:bCs/>
          <w:lang w:val="en-GB" w:eastAsia="en-GB"/>
        </w:rPr>
      </w:pPr>
      <w:bookmarkStart w:id="40" w:name="D._Managing_Student_Complaints_and_Appea"/>
      <w:bookmarkStart w:id="41" w:name="bookmark5"/>
      <w:bookmarkStart w:id="42" w:name="_Toc112936034"/>
      <w:bookmarkEnd w:id="40"/>
      <w:bookmarkEnd w:id="41"/>
      <w:r w:rsidRPr="001A4A41">
        <w:rPr>
          <w:rFonts w:eastAsia="Times New Roman"/>
          <w:b/>
          <w:bCs/>
          <w:sz w:val="24"/>
          <w:szCs w:val="24"/>
          <w:lang w:val="en-GB" w:eastAsia="en-GB"/>
        </w:rPr>
        <w:t>Student Case Work</w:t>
      </w:r>
      <w:bookmarkEnd w:id="42"/>
      <w:r w:rsidRPr="001A4A41">
        <w:rPr>
          <w:rFonts w:eastAsia="Times New Roman"/>
          <w:b/>
          <w:bCs/>
          <w:sz w:val="24"/>
          <w:szCs w:val="24"/>
          <w:lang w:val="en-GB" w:eastAsia="en-GB"/>
        </w:rPr>
        <w:t xml:space="preserve"> </w:t>
      </w:r>
    </w:p>
    <w:p w14:paraId="12BD20C6" w14:textId="77777777" w:rsidR="001A4A41" w:rsidRPr="001A4A41" w:rsidRDefault="001A4A41" w:rsidP="001A4A41">
      <w:pPr>
        <w:kinsoku w:val="0"/>
        <w:overflowPunct w:val="0"/>
        <w:adjustRightInd w:val="0"/>
        <w:ind w:left="3"/>
        <w:rPr>
          <w:rFonts w:eastAsia="Times New Roman"/>
          <w:color w:val="FF0000"/>
          <w:lang w:val="en-GB" w:eastAsia="en-GB"/>
        </w:rPr>
      </w:pPr>
    </w:p>
    <w:p w14:paraId="7C9F18E1" w14:textId="77777777" w:rsidR="001A4A41" w:rsidRPr="001A4A41" w:rsidRDefault="001A4A41" w:rsidP="001A4A41">
      <w:pPr>
        <w:kinsoku w:val="0"/>
        <w:overflowPunct w:val="0"/>
        <w:adjustRightInd w:val="0"/>
        <w:ind w:left="3"/>
        <w:rPr>
          <w:rFonts w:eastAsia="Times New Roman"/>
          <w:lang w:val="en-GB" w:eastAsia="en-GB"/>
        </w:rPr>
      </w:pPr>
      <w:r w:rsidRPr="001A4A41">
        <w:rPr>
          <w:rFonts w:eastAsia="Times New Roman"/>
          <w:lang w:val="en-GB" w:eastAsia="en-GB"/>
        </w:rPr>
        <w:t>City’s academic appeal, complaint, student disciplinary and fitness to study procedures are multistage processes mirroring student-facing processes across the sector.  Sector practice in managing student complaints and appeals is guided by the Office of the Independent Adjudicator for Higher Education’s (OIA) Good Practice Framework, which suggests student-facing processes should progress over no more than three stages. Our processes encourage early resolution before engagement with the initial formal stage, managed at the local level within the School, Department or Service.  The final stages take place at the institutional level within each process and is managed by Student and Academic Services. This stage focuses on the review of the earlier stages.</w:t>
      </w:r>
    </w:p>
    <w:p w14:paraId="7E8A5E7B" w14:textId="77777777" w:rsidR="001A4A41" w:rsidRPr="001A4A41" w:rsidRDefault="001A4A41" w:rsidP="001A4A41">
      <w:pPr>
        <w:kinsoku w:val="0"/>
        <w:overflowPunct w:val="0"/>
        <w:adjustRightInd w:val="0"/>
        <w:ind w:left="3"/>
        <w:rPr>
          <w:rFonts w:eastAsia="Times New Roman"/>
          <w:lang w:val="en-GB" w:eastAsia="en-GB"/>
        </w:rPr>
      </w:pPr>
    </w:p>
    <w:p w14:paraId="1D578082" w14:textId="77777777" w:rsidR="001A4A41" w:rsidRPr="001A4A41" w:rsidRDefault="001A4A41" w:rsidP="001A4A41">
      <w:pPr>
        <w:kinsoku w:val="0"/>
        <w:overflowPunct w:val="0"/>
        <w:adjustRightInd w:val="0"/>
        <w:ind w:left="3"/>
        <w:rPr>
          <w:rFonts w:eastAsia="Times New Roman"/>
          <w:lang w:val="en-GB" w:eastAsia="en-GB"/>
        </w:rPr>
      </w:pPr>
      <w:r w:rsidRPr="001A4A41">
        <w:rPr>
          <w:rFonts w:eastAsia="Times New Roman"/>
          <w:lang w:val="en-GB" w:eastAsia="en-GB"/>
        </w:rPr>
        <w:t xml:space="preserve">The ongoing Covid-19 global pandemic continued to have significant implications for the student experience and how students interact with standard student-facing procedures. Therefore, City continued to stay engaged with various forums (in particular, the OIA for Higher Education and the Academic Registrar’s Council) to keep updated with sector-experience, guidance and practice. </w:t>
      </w:r>
    </w:p>
    <w:p w14:paraId="40E9BD63" w14:textId="77777777" w:rsidR="001A4A41" w:rsidRPr="001A4A41" w:rsidRDefault="001A4A41" w:rsidP="001A4A41">
      <w:pPr>
        <w:kinsoku w:val="0"/>
        <w:overflowPunct w:val="0"/>
        <w:adjustRightInd w:val="0"/>
        <w:ind w:left="3"/>
        <w:rPr>
          <w:rFonts w:eastAsia="Times New Roman"/>
          <w:lang w:val="en-GB" w:eastAsia="en-GB"/>
        </w:rPr>
      </w:pPr>
    </w:p>
    <w:p w14:paraId="621367B6" w14:textId="77777777" w:rsidR="001A4A41" w:rsidRPr="001A4A41" w:rsidRDefault="001A4A41" w:rsidP="001A4A41">
      <w:pPr>
        <w:kinsoku w:val="0"/>
        <w:overflowPunct w:val="0"/>
        <w:adjustRightInd w:val="0"/>
        <w:ind w:left="3"/>
        <w:rPr>
          <w:rFonts w:eastAsia="Times New Roman"/>
          <w:lang w:val="en-GB" w:eastAsia="en-GB"/>
        </w:rPr>
      </w:pPr>
      <w:r w:rsidRPr="001A4A41">
        <w:rPr>
          <w:rFonts w:eastAsia="Times New Roman"/>
          <w:lang w:val="en-GB" w:eastAsia="en-GB"/>
        </w:rPr>
        <w:t>Student cases are reported on by calendar year to align with reporting by the sector ombudsman, the Office of the Independent Adjudicator for Higher Education (OIA). The latest report for 2021 was signed off by Senate in July 2022. The trends QUAD have seen in this area and reported to Senate show that there has been a slight decrease in complaints. However, there has been a raise in appeals, disciplinary proceedings (including academic misconduct cases) and fitness to study cases. During the 2021/22 academic year specifically there has been a dramatic increase in University-level disciplinary proceedings with a number of complex cases around sexual misconduct. Student &amp; Academic Services are ensuring that the lessons learnt from each case will be reflected in policy and regulation updates for the next academic year.</w:t>
      </w:r>
    </w:p>
    <w:p w14:paraId="1D7EAEC6" w14:textId="77777777" w:rsidR="001A4A41" w:rsidRPr="001A4A41" w:rsidRDefault="001A4A41" w:rsidP="001A4A41">
      <w:pPr>
        <w:kinsoku w:val="0"/>
        <w:overflowPunct w:val="0"/>
        <w:adjustRightInd w:val="0"/>
        <w:ind w:left="3"/>
        <w:rPr>
          <w:rFonts w:eastAsia="Times New Roman"/>
          <w:lang w:val="en-GB" w:eastAsia="en-GB"/>
        </w:rPr>
      </w:pPr>
    </w:p>
    <w:p w14:paraId="2003ACDC" w14:textId="77777777" w:rsidR="001A4A41" w:rsidRPr="001A4A41" w:rsidRDefault="001A4A41" w:rsidP="001A4A41">
      <w:pPr>
        <w:kinsoku w:val="0"/>
        <w:overflowPunct w:val="0"/>
        <w:adjustRightInd w:val="0"/>
        <w:ind w:left="3"/>
        <w:rPr>
          <w:rFonts w:eastAsia="Times New Roman"/>
          <w:lang w:val="en-GB" w:eastAsia="en-GB"/>
        </w:rPr>
      </w:pPr>
      <w:r w:rsidRPr="001A4A41">
        <w:rPr>
          <w:rFonts w:eastAsia="Times New Roman"/>
          <w:lang w:val="en-GB" w:eastAsia="en-GB"/>
        </w:rPr>
        <w:t>During 2021/22, both the Fitness to Study Regulation 10 and Student Disciplinary Regulation 13 were updated and approved by Senate. The updates included changing our approach to having legal representation in very exceptional circumstances and adding the need for a risk assessment to be conducted before temporary precautionary action such as suspension or exclusion is taken. Further, the student’s right to appeal any temporary suspension or exclusion was added in both regulations to reflect the OIA’s Good Practice Framework.</w:t>
      </w:r>
    </w:p>
    <w:p w14:paraId="480B3FF9" w14:textId="77777777" w:rsidR="001A4A41" w:rsidRPr="001A4A41" w:rsidRDefault="001A4A41" w:rsidP="001A4A41">
      <w:pPr>
        <w:kinsoku w:val="0"/>
        <w:overflowPunct w:val="0"/>
        <w:adjustRightInd w:val="0"/>
        <w:ind w:left="3"/>
        <w:rPr>
          <w:rFonts w:eastAsia="Times New Roman"/>
          <w:sz w:val="24"/>
          <w:szCs w:val="24"/>
          <w:lang w:val="en-GB" w:eastAsia="en-GB"/>
        </w:rPr>
      </w:pPr>
    </w:p>
    <w:p w14:paraId="72A21B4E" w14:textId="77777777" w:rsidR="001A4A41" w:rsidRPr="001A4A41" w:rsidRDefault="001A4A41" w:rsidP="001A4A41">
      <w:pPr>
        <w:numPr>
          <w:ilvl w:val="0"/>
          <w:numId w:val="15"/>
        </w:numPr>
        <w:adjustRightInd w:val="0"/>
        <w:outlineLvl w:val="1"/>
        <w:rPr>
          <w:rFonts w:eastAsia="Times New Roman"/>
          <w:b/>
          <w:bCs/>
          <w:sz w:val="24"/>
          <w:szCs w:val="24"/>
          <w:lang w:val="en-GB" w:eastAsia="en-GB"/>
        </w:rPr>
      </w:pPr>
      <w:bookmarkStart w:id="43" w:name="E._Senate_Academic_Regulation_and_Policy"/>
      <w:bookmarkStart w:id="44" w:name="bookmark6"/>
      <w:bookmarkStart w:id="45" w:name="_Toc110240273"/>
      <w:bookmarkStart w:id="46" w:name="_Toc112228536"/>
      <w:bookmarkStart w:id="47" w:name="_Toc112228760"/>
      <w:bookmarkStart w:id="48" w:name="_Toc112936035"/>
      <w:bookmarkEnd w:id="43"/>
      <w:bookmarkEnd w:id="44"/>
      <w:r w:rsidRPr="001A4A41">
        <w:rPr>
          <w:rFonts w:eastAsia="Times New Roman"/>
          <w:b/>
          <w:bCs/>
          <w:sz w:val="24"/>
          <w:szCs w:val="24"/>
          <w:lang w:val="en-GB" w:eastAsia="en-GB"/>
        </w:rPr>
        <w:t xml:space="preserve">Senate Academic Regulation and Policy </w:t>
      </w:r>
      <w:bookmarkEnd w:id="45"/>
      <w:bookmarkEnd w:id="46"/>
      <w:bookmarkEnd w:id="47"/>
      <w:r w:rsidRPr="001A4A41">
        <w:rPr>
          <w:rFonts w:eastAsia="Times New Roman"/>
          <w:b/>
          <w:bCs/>
          <w:sz w:val="24"/>
          <w:szCs w:val="24"/>
          <w:lang w:val="en-GB" w:eastAsia="en-GB"/>
        </w:rPr>
        <w:t>Review</w:t>
      </w:r>
      <w:bookmarkEnd w:id="48"/>
      <w:r w:rsidRPr="001A4A41">
        <w:rPr>
          <w:rFonts w:eastAsia="Times New Roman"/>
          <w:b/>
          <w:bCs/>
          <w:sz w:val="24"/>
          <w:szCs w:val="24"/>
          <w:lang w:val="en-GB" w:eastAsia="en-GB"/>
        </w:rPr>
        <w:t xml:space="preserve"> </w:t>
      </w:r>
    </w:p>
    <w:p w14:paraId="4FFE7619" w14:textId="77777777" w:rsidR="001A4A41" w:rsidRPr="001A4A41" w:rsidRDefault="001A4A41" w:rsidP="001A4A41">
      <w:pPr>
        <w:kinsoku w:val="0"/>
        <w:overflowPunct w:val="0"/>
        <w:adjustRightInd w:val="0"/>
        <w:spacing w:before="119"/>
        <w:ind w:left="3" w:right="321"/>
        <w:rPr>
          <w:rFonts w:eastAsia="Times New Roman"/>
          <w:lang w:val="en-GB" w:eastAsia="en-GB"/>
        </w:rPr>
      </w:pPr>
      <w:r w:rsidRPr="001A4A41">
        <w:rPr>
          <w:rFonts w:eastAsia="Times New Roman"/>
          <w:lang w:val="en-GB" w:eastAsia="en-GB"/>
        </w:rPr>
        <w:t xml:space="preserve">As noted previously, many lessons were learnt from the COVID-19 emergency period that influenced current and future policy and regulation approaches. The pandemic also meant that several policies that were due to be reviewed in 2019/20 and 2020/21 were postponed. </w:t>
      </w:r>
    </w:p>
    <w:p w14:paraId="7005732C" w14:textId="77777777" w:rsidR="001A4A41" w:rsidRPr="001A4A41" w:rsidRDefault="001A4A41" w:rsidP="001A4A41">
      <w:pPr>
        <w:kinsoku w:val="0"/>
        <w:overflowPunct w:val="0"/>
        <w:adjustRightInd w:val="0"/>
        <w:spacing w:before="118"/>
        <w:ind w:left="3" w:right="210"/>
        <w:rPr>
          <w:rFonts w:eastAsia="Times New Roman"/>
          <w:lang w:val="en-GB" w:eastAsia="en-GB"/>
        </w:rPr>
      </w:pPr>
      <w:r w:rsidRPr="001A4A41">
        <w:rPr>
          <w:rFonts w:eastAsia="Times New Roman"/>
          <w:lang w:val="en-GB" w:eastAsia="en-GB"/>
        </w:rPr>
        <w:t xml:space="preserve">In 2021/22, we focused on updating those polices that were postponed and on those that needed to be adapted due to the end of the emergency period and the greater focus on online learning. </w:t>
      </w:r>
    </w:p>
    <w:p w14:paraId="1C2053E0" w14:textId="77777777" w:rsidR="001A4A41" w:rsidRPr="001A4A41" w:rsidRDefault="001A4A41" w:rsidP="001A4A41">
      <w:pPr>
        <w:kinsoku w:val="0"/>
        <w:overflowPunct w:val="0"/>
        <w:adjustRightInd w:val="0"/>
        <w:spacing w:before="118"/>
        <w:ind w:left="3" w:right="210"/>
        <w:rPr>
          <w:rFonts w:eastAsia="Times New Roman"/>
          <w:lang w:val="en-GB" w:eastAsia="en-GB"/>
        </w:rPr>
      </w:pPr>
    </w:p>
    <w:p w14:paraId="1F3E79A4" w14:textId="77777777" w:rsidR="001A4A41" w:rsidRPr="001A4A41" w:rsidRDefault="001A4A41" w:rsidP="001A4A41">
      <w:pPr>
        <w:kinsoku w:val="0"/>
        <w:overflowPunct w:val="0"/>
        <w:adjustRightInd w:val="0"/>
        <w:spacing w:before="118"/>
        <w:ind w:left="3" w:right="210"/>
        <w:rPr>
          <w:rFonts w:eastAsia="Times New Roman"/>
          <w:lang w:val="en-GB" w:eastAsia="en-GB"/>
        </w:rPr>
      </w:pPr>
      <w:r w:rsidRPr="001A4A41">
        <w:rPr>
          <w:rFonts w:eastAsia="Times New Roman"/>
          <w:lang w:val="en-GB" w:eastAsia="en-GB"/>
        </w:rPr>
        <w:lastRenderedPageBreak/>
        <w:t>The following Policies and Regulations were reviewed or created:</w:t>
      </w:r>
      <w:bookmarkStart w:id="49" w:name="_Toc110240274"/>
      <w:bookmarkStart w:id="50" w:name="_Toc112228537"/>
      <w:bookmarkStart w:id="51" w:name="_Toc112228761"/>
    </w:p>
    <w:p w14:paraId="3ACD4412"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Senate Regulation 9 Conferment of Awards</w:t>
      </w:r>
    </w:p>
    <w:p w14:paraId="6FB948EB"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Senate Regulation 10 Fitness to Study</w:t>
      </w:r>
    </w:p>
    <w:p w14:paraId="322F4C2B"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Senate Regulation 13 Student Disciplinary</w:t>
      </w:r>
    </w:p>
    <w:p w14:paraId="5B89DD91"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Senate Regulation 19 Assessment Regulations</w:t>
      </w:r>
    </w:p>
    <w:p w14:paraId="5305FC9C"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Senate Regulation 22 Higher Doctorates</w:t>
      </w:r>
    </w:p>
    <w:p w14:paraId="27B8CCF5"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 xml:space="preserve">Senate Regulation 25 Physical Format, Binding and Retention of Theses </w:t>
      </w:r>
    </w:p>
    <w:p w14:paraId="779B9623"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 xml:space="preserve">Senate Regulation 26: Student Complaints </w:t>
      </w:r>
    </w:p>
    <w:p w14:paraId="26DBB354"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Student Attendance and Engagement Policy</w:t>
      </w:r>
    </w:p>
    <w:p w14:paraId="557B65AC"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Online Teaching Materials and Recordings Policy</w:t>
      </w:r>
    </w:p>
    <w:p w14:paraId="79F84E40"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Religious Observance Policy</w:t>
      </w:r>
    </w:p>
    <w:p w14:paraId="45DED420"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Academic Integrity and Misconduct Policy for Postgraduate Research Programmes</w:t>
      </w:r>
    </w:p>
    <w:p w14:paraId="107CB89A"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Application for Extension of Candidature (Research Degrees) Policy</w:t>
      </w:r>
    </w:p>
    <w:p w14:paraId="1BC2B1C8"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Peer Supported Review of Education Policy</w:t>
      </w:r>
    </w:p>
    <w:p w14:paraId="172B0439"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Programme Suspension and Termination Policy</w:t>
      </w:r>
    </w:p>
    <w:p w14:paraId="684DCBE2"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Interruption of Studies and Withdrawal Policy</w:t>
      </w:r>
    </w:p>
    <w:p w14:paraId="0B937A64"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PSRB Policy</w:t>
      </w:r>
    </w:p>
    <w:p w14:paraId="33CB0746"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Special Schemes of Studies Policy</w:t>
      </w:r>
    </w:p>
    <w:p w14:paraId="0EE2E412" w14:textId="77777777" w:rsidR="001A4A41" w:rsidRPr="001A4A41" w:rsidRDefault="001A4A41" w:rsidP="001A4A41">
      <w:pPr>
        <w:numPr>
          <w:ilvl w:val="0"/>
          <w:numId w:val="18"/>
        </w:numPr>
        <w:adjustRightInd w:val="0"/>
        <w:rPr>
          <w:rFonts w:eastAsia="Times New Roman"/>
          <w:lang w:val="en-GB" w:eastAsia="en-GB"/>
        </w:rPr>
      </w:pPr>
      <w:r w:rsidRPr="001A4A41">
        <w:rPr>
          <w:rFonts w:eastAsia="Times New Roman"/>
          <w:lang w:val="en-GB" w:eastAsia="en-GB"/>
        </w:rPr>
        <w:t>Short Course CPD Policy</w:t>
      </w:r>
    </w:p>
    <w:p w14:paraId="31543FA3" w14:textId="77777777" w:rsidR="001A4A41" w:rsidRPr="001A4A41" w:rsidRDefault="001A4A41" w:rsidP="001A4A41">
      <w:pPr>
        <w:numPr>
          <w:ilvl w:val="0"/>
          <w:numId w:val="15"/>
        </w:numPr>
        <w:tabs>
          <w:tab w:val="left" w:pos="421"/>
        </w:tabs>
        <w:kinsoku w:val="0"/>
        <w:overflowPunct w:val="0"/>
        <w:adjustRightInd w:val="0"/>
        <w:spacing w:before="190"/>
        <w:outlineLvl w:val="1"/>
        <w:rPr>
          <w:rFonts w:eastAsia="Times New Roman"/>
          <w:b/>
          <w:bCs/>
          <w:sz w:val="24"/>
          <w:szCs w:val="24"/>
          <w:lang w:val="en-GB" w:eastAsia="en-GB"/>
        </w:rPr>
      </w:pPr>
      <w:bookmarkStart w:id="52" w:name="_Toc112936036"/>
      <w:r w:rsidRPr="001A4A41">
        <w:rPr>
          <w:rFonts w:eastAsia="Times New Roman"/>
          <w:b/>
          <w:bCs/>
          <w:sz w:val="24"/>
          <w:szCs w:val="24"/>
          <w:lang w:val="en-GB" w:eastAsia="en-GB"/>
        </w:rPr>
        <w:t>Academic Integrity and</w:t>
      </w:r>
      <w:r w:rsidRPr="001A4A41">
        <w:rPr>
          <w:rFonts w:eastAsia="Times New Roman"/>
          <w:b/>
          <w:bCs/>
          <w:spacing w:val="-14"/>
          <w:sz w:val="24"/>
          <w:szCs w:val="24"/>
          <w:lang w:val="en-GB" w:eastAsia="en-GB"/>
        </w:rPr>
        <w:t xml:space="preserve"> </w:t>
      </w:r>
      <w:r w:rsidRPr="001A4A41">
        <w:rPr>
          <w:rFonts w:eastAsia="Times New Roman"/>
          <w:b/>
          <w:bCs/>
          <w:sz w:val="24"/>
          <w:szCs w:val="24"/>
          <w:lang w:val="en-GB" w:eastAsia="en-GB"/>
        </w:rPr>
        <w:t>Misconduct</w:t>
      </w:r>
      <w:bookmarkEnd w:id="49"/>
      <w:bookmarkEnd w:id="50"/>
      <w:bookmarkEnd w:id="51"/>
      <w:bookmarkEnd w:id="52"/>
    </w:p>
    <w:p w14:paraId="081A136E" w14:textId="77777777" w:rsidR="001A4A41" w:rsidRPr="001A4A41" w:rsidRDefault="001A4A41" w:rsidP="001A4A41">
      <w:pPr>
        <w:kinsoku w:val="0"/>
        <w:overflowPunct w:val="0"/>
        <w:adjustRightInd w:val="0"/>
        <w:spacing w:before="122"/>
        <w:ind w:left="3" w:right="174"/>
        <w:rPr>
          <w:rFonts w:eastAsia="Times New Roman"/>
          <w:color w:val="000000"/>
          <w:lang w:val="en-GB" w:eastAsia="en-GB"/>
        </w:rPr>
      </w:pPr>
      <w:r w:rsidRPr="001A4A41">
        <w:rPr>
          <w:rFonts w:eastAsia="Times New Roman"/>
          <w:lang w:val="en-GB" w:eastAsia="en-GB"/>
        </w:rPr>
        <w:t xml:space="preserve">Academic integrity is at the heart of our commitment to academic excellence and reflects a shared set of principles which include honesty, trust, diligence, fairness and respect. The University’s </w:t>
      </w:r>
      <w:hyperlink r:id="rId21" w:history="1">
        <w:r w:rsidRPr="001A4A41">
          <w:rPr>
            <w:rFonts w:eastAsia="Times New Roman"/>
            <w:color w:val="0563C1"/>
            <w:u w:val="single"/>
            <w:lang w:val="en-GB" w:eastAsia="en-GB"/>
          </w:rPr>
          <w:t>Academic Integrity and Misconduct Policy and Guidance</w:t>
        </w:r>
      </w:hyperlink>
      <w:r w:rsidRPr="001A4A41">
        <w:rPr>
          <w:rFonts w:eastAsia="Times New Roman"/>
          <w:color w:val="0562C1"/>
          <w:lang w:val="en-GB" w:eastAsia="en-GB"/>
        </w:rPr>
        <w:t xml:space="preserve"> </w:t>
      </w:r>
      <w:r w:rsidRPr="001A4A41">
        <w:rPr>
          <w:rFonts w:eastAsia="Times New Roman"/>
          <w:color w:val="000000"/>
          <w:lang w:val="en-GB" w:eastAsia="en-GB"/>
        </w:rPr>
        <w:t xml:space="preserve">set out  how allegations of academic misconducts are managed. Senate Regulation 13: Student Discipline may also apply. </w:t>
      </w:r>
    </w:p>
    <w:p w14:paraId="6B6813D0" w14:textId="77777777" w:rsidR="001A4A41" w:rsidRPr="001A4A41" w:rsidRDefault="001A4A41" w:rsidP="001A4A41">
      <w:pPr>
        <w:kinsoku w:val="0"/>
        <w:overflowPunct w:val="0"/>
        <w:adjustRightInd w:val="0"/>
        <w:spacing w:before="122"/>
        <w:ind w:left="3" w:right="174"/>
        <w:rPr>
          <w:rFonts w:eastAsia="Times New Roman"/>
          <w:color w:val="000000"/>
          <w:lang w:val="en-GB" w:eastAsia="en-GB"/>
        </w:rPr>
      </w:pPr>
      <w:r w:rsidRPr="001A4A41">
        <w:rPr>
          <w:rFonts w:eastAsia="Times New Roman"/>
          <w:color w:val="000000"/>
          <w:lang w:val="en-GB" w:eastAsia="en-GB"/>
        </w:rPr>
        <w:t xml:space="preserve">The University continues to take academic misconduct seriously and seeks, at all times, to rigorously protect its academic standards. </w:t>
      </w:r>
      <w:r w:rsidRPr="001A4A41">
        <w:rPr>
          <w:rFonts w:eastAsia="Times New Roman"/>
          <w:lang w:val="en-GB" w:eastAsia="en-GB"/>
        </w:rPr>
        <w:t xml:space="preserve">The Quality Assurance Agency (QAA) for Higher Education, has recognised that academic misconduct is a growing problem within the sector both in the UK and globally. </w:t>
      </w:r>
    </w:p>
    <w:p w14:paraId="12CCFCE4" w14:textId="77777777" w:rsidR="001A4A41" w:rsidRPr="001A4A41" w:rsidRDefault="001A4A41" w:rsidP="001A4A41">
      <w:pPr>
        <w:kinsoku w:val="0"/>
        <w:overflowPunct w:val="0"/>
        <w:adjustRightInd w:val="0"/>
        <w:spacing w:before="122"/>
        <w:ind w:left="3" w:right="174"/>
        <w:rPr>
          <w:rFonts w:eastAsia="Times New Roman"/>
          <w:color w:val="000000"/>
          <w:lang w:val="en-GB" w:eastAsia="en-GB"/>
        </w:rPr>
      </w:pPr>
      <w:r w:rsidRPr="001A4A41">
        <w:rPr>
          <w:rFonts w:eastAsia="Times New Roman"/>
          <w:lang w:val="en-GB" w:eastAsia="en-GB"/>
        </w:rPr>
        <w:t xml:space="preserve">Academic misconduct cases at City have had a significant increase across the Institution during the 2019/20 - 2021/22 academic years compared to previous years. </w:t>
      </w:r>
    </w:p>
    <w:p w14:paraId="5D0E60B6" w14:textId="77777777" w:rsidR="001A4A41" w:rsidRPr="001A4A41" w:rsidRDefault="001A4A41" w:rsidP="001A4A41">
      <w:pPr>
        <w:kinsoku w:val="0"/>
        <w:overflowPunct w:val="0"/>
        <w:adjustRightInd w:val="0"/>
        <w:spacing w:before="122"/>
        <w:ind w:left="3" w:right="174"/>
        <w:rPr>
          <w:rFonts w:eastAsia="Times New Roman"/>
          <w:color w:val="000000"/>
          <w:lang w:val="en-GB" w:eastAsia="en-GB"/>
        </w:rPr>
      </w:pPr>
      <w:r w:rsidRPr="001A4A41">
        <w:rPr>
          <w:rFonts w:eastAsia="Times New Roman"/>
          <w:lang w:val="en-GB" w:eastAsia="en-GB"/>
        </w:rPr>
        <w:t>In light of this serious concern, an Academic Integrity &amp; Misconduct Working Group was formed and met for the first time in June 2021. The group determined that Deborah Rafalin would take on the role of Chair.</w:t>
      </w:r>
    </w:p>
    <w:p w14:paraId="0BA11491" w14:textId="77777777" w:rsidR="001A4A41" w:rsidRPr="001A4A41" w:rsidRDefault="001A4A41" w:rsidP="001A4A41">
      <w:pPr>
        <w:kinsoku w:val="0"/>
        <w:overflowPunct w:val="0"/>
        <w:adjustRightInd w:val="0"/>
        <w:spacing w:before="122"/>
        <w:ind w:left="3" w:right="174"/>
        <w:rPr>
          <w:rFonts w:eastAsia="Times New Roman"/>
          <w:lang w:val="en-GB" w:eastAsia="en-GB"/>
        </w:rPr>
      </w:pPr>
      <w:r w:rsidRPr="001A4A41">
        <w:rPr>
          <w:rFonts w:eastAsia="Times New Roman"/>
          <w:lang w:val="en-GB" w:eastAsia="en-GB"/>
        </w:rPr>
        <w:t>The Academic Integrity &amp; Misconduct Working Group is a medium-term group whose purpose is to identify and implement creative solutions to better embed academic integrity within City, to educate and deter students from academic misconduct and to support staff who are managing these cases.</w:t>
      </w:r>
    </w:p>
    <w:p w14:paraId="3D9EA81D" w14:textId="77777777" w:rsidR="001A4A41" w:rsidRPr="001A4A41" w:rsidRDefault="001A4A41" w:rsidP="001A4A41">
      <w:pPr>
        <w:kinsoku w:val="0"/>
        <w:overflowPunct w:val="0"/>
        <w:adjustRightInd w:val="0"/>
        <w:spacing w:before="122"/>
        <w:ind w:left="3" w:right="174"/>
        <w:rPr>
          <w:rFonts w:eastAsia="Times New Roman"/>
          <w:color w:val="000000"/>
          <w:lang w:val="en-GB" w:eastAsia="en-GB"/>
        </w:rPr>
      </w:pPr>
      <w:r w:rsidRPr="001A4A41">
        <w:rPr>
          <w:rFonts w:eastAsia="Times New Roman"/>
          <w:u w:val="single"/>
          <w:lang w:val="en-GB" w:eastAsia="en-GB"/>
        </w:rPr>
        <w:t xml:space="preserve">Actions completed by the Group in 2021/22 included: </w:t>
      </w:r>
    </w:p>
    <w:p w14:paraId="0AA4252C" w14:textId="77777777" w:rsidR="001A4A41" w:rsidRPr="001A4A41" w:rsidRDefault="001A4A41" w:rsidP="001A4A41">
      <w:pPr>
        <w:widowControl/>
        <w:numPr>
          <w:ilvl w:val="0"/>
          <w:numId w:val="3"/>
        </w:numPr>
        <w:suppressAutoHyphens/>
        <w:autoSpaceDE/>
        <w:adjustRightInd w:val="0"/>
        <w:textAlignment w:val="baseline"/>
        <w:rPr>
          <w:rFonts w:eastAsia="Calibri" w:cs="Times New Roman"/>
          <w:lang w:val="en-GB"/>
        </w:rPr>
      </w:pPr>
      <w:r w:rsidRPr="001A4A41">
        <w:rPr>
          <w:rFonts w:eastAsia="Calibri" w:cs="Times New Roman"/>
          <w:lang w:val="en-GB"/>
        </w:rPr>
        <w:t xml:space="preserve">Student communications regarding expectations around academic integrity, responsibilities and providing links to City online AIM resources.  </w:t>
      </w:r>
    </w:p>
    <w:p w14:paraId="5632CB25" w14:textId="77777777" w:rsidR="001A4A41" w:rsidRPr="001A4A41" w:rsidRDefault="001A4A41" w:rsidP="001A4A41">
      <w:pPr>
        <w:widowControl/>
        <w:numPr>
          <w:ilvl w:val="0"/>
          <w:numId w:val="3"/>
        </w:numPr>
        <w:suppressAutoHyphens/>
        <w:autoSpaceDE/>
        <w:adjustRightInd w:val="0"/>
        <w:textAlignment w:val="baseline"/>
        <w:rPr>
          <w:rFonts w:eastAsia="Calibri" w:cs="Times New Roman"/>
          <w:lang w:val="en-GB"/>
        </w:rPr>
      </w:pPr>
      <w:r w:rsidRPr="001A4A41">
        <w:rPr>
          <w:rFonts w:eastAsia="Calibri" w:cs="Times New Roman"/>
          <w:lang w:val="en-GB"/>
        </w:rPr>
        <w:t xml:space="preserve">Student and staff communications with regards to how to prevent Contract Cheating. </w:t>
      </w:r>
    </w:p>
    <w:p w14:paraId="75A83330" w14:textId="77777777" w:rsidR="001A4A41" w:rsidRPr="001A4A41" w:rsidRDefault="001A4A41" w:rsidP="001A4A41">
      <w:pPr>
        <w:widowControl/>
        <w:numPr>
          <w:ilvl w:val="0"/>
          <w:numId w:val="3"/>
        </w:numPr>
        <w:suppressAutoHyphens/>
        <w:autoSpaceDE/>
        <w:adjustRightInd w:val="0"/>
        <w:textAlignment w:val="baseline"/>
        <w:rPr>
          <w:rFonts w:eastAsia="Calibri" w:cs="Times New Roman"/>
          <w:lang w:val="en-GB"/>
        </w:rPr>
      </w:pPr>
      <w:r w:rsidRPr="001A4A41">
        <w:rPr>
          <w:rFonts w:eastAsia="Calibri" w:cs="Times New Roman"/>
          <w:lang w:val="en-GB"/>
        </w:rPr>
        <w:t xml:space="preserve">Staff communications with regards to managing group collusion cases. </w:t>
      </w:r>
    </w:p>
    <w:p w14:paraId="50C0B617" w14:textId="77777777" w:rsidR="001A4A41" w:rsidRPr="001A4A41" w:rsidRDefault="001A4A41" w:rsidP="001A4A41">
      <w:pPr>
        <w:widowControl/>
        <w:numPr>
          <w:ilvl w:val="0"/>
          <w:numId w:val="3"/>
        </w:numPr>
        <w:suppressAutoHyphens/>
        <w:autoSpaceDE/>
        <w:adjustRightInd w:val="0"/>
        <w:textAlignment w:val="baseline"/>
        <w:rPr>
          <w:rFonts w:eastAsia="Calibri" w:cs="Times New Roman"/>
          <w:lang w:val="en-GB"/>
        </w:rPr>
      </w:pPr>
      <w:r w:rsidRPr="001A4A41">
        <w:rPr>
          <w:rFonts w:eastAsia="Calibri" w:cs="Times New Roman"/>
          <w:lang w:val="en-GB"/>
        </w:rPr>
        <w:t xml:space="preserve">Template letters with regards to academic misconduct investigations and outcomes, have been drafted and shared with the relevant staff in each School. </w:t>
      </w:r>
    </w:p>
    <w:p w14:paraId="0C1681BA" w14:textId="77777777" w:rsidR="001A4A41" w:rsidRPr="001A4A41" w:rsidRDefault="001A4A41" w:rsidP="001A4A41">
      <w:pPr>
        <w:widowControl/>
        <w:numPr>
          <w:ilvl w:val="0"/>
          <w:numId w:val="3"/>
        </w:numPr>
        <w:suppressAutoHyphens/>
        <w:autoSpaceDE/>
        <w:adjustRightInd w:val="0"/>
        <w:textAlignment w:val="baseline"/>
        <w:rPr>
          <w:rFonts w:eastAsia="Calibri" w:cs="Times New Roman"/>
          <w:lang w:val="en-GB"/>
        </w:rPr>
      </w:pPr>
      <w:r w:rsidRPr="001A4A41">
        <w:rPr>
          <w:rFonts w:eastAsia="Calibri" w:cs="Times New Roman"/>
          <w:lang w:val="en-GB"/>
        </w:rPr>
        <w:t xml:space="preserve">Dedicated AIM Student Hub Page.  </w:t>
      </w:r>
    </w:p>
    <w:p w14:paraId="567B693A" w14:textId="77777777" w:rsidR="001A4A41" w:rsidRPr="001A4A41" w:rsidRDefault="001A4A41" w:rsidP="001A4A41">
      <w:pPr>
        <w:widowControl/>
        <w:numPr>
          <w:ilvl w:val="0"/>
          <w:numId w:val="3"/>
        </w:numPr>
        <w:suppressAutoHyphens/>
        <w:autoSpaceDE/>
        <w:adjustRightInd w:val="0"/>
        <w:textAlignment w:val="baseline"/>
        <w:rPr>
          <w:rFonts w:eastAsia="Calibri" w:cs="Times New Roman"/>
          <w:lang w:val="en-GB"/>
        </w:rPr>
      </w:pPr>
      <w:r w:rsidRPr="001A4A41">
        <w:rPr>
          <w:rFonts w:eastAsia="Calibri" w:cs="Times New Roman"/>
          <w:lang w:val="en-GB"/>
        </w:rPr>
        <w:t xml:space="preserve">SU AIM Campaign. </w:t>
      </w:r>
    </w:p>
    <w:p w14:paraId="5780B9CC" w14:textId="77777777" w:rsidR="001A4A41" w:rsidRPr="001A4A41" w:rsidRDefault="001A4A41" w:rsidP="001A4A41">
      <w:pPr>
        <w:widowControl/>
        <w:numPr>
          <w:ilvl w:val="0"/>
          <w:numId w:val="3"/>
        </w:numPr>
        <w:suppressAutoHyphens/>
        <w:autoSpaceDE/>
        <w:adjustRightInd w:val="0"/>
        <w:textAlignment w:val="baseline"/>
        <w:rPr>
          <w:rFonts w:eastAsia="Calibri" w:cs="Times New Roman"/>
          <w:lang w:val="en-GB"/>
        </w:rPr>
      </w:pPr>
      <w:r w:rsidRPr="001A4A41">
        <w:rPr>
          <w:rFonts w:eastAsia="Calibri" w:cs="Times New Roman"/>
          <w:lang w:val="en-GB"/>
        </w:rPr>
        <w:t xml:space="preserve">Staff FAQs. </w:t>
      </w:r>
    </w:p>
    <w:p w14:paraId="0064BE40" w14:textId="77777777" w:rsidR="001A4A41" w:rsidRPr="001A4A41" w:rsidRDefault="001A4A41" w:rsidP="001A4A41">
      <w:pPr>
        <w:widowControl/>
        <w:suppressAutoHyphens/>
        <w:autoSpaceDE/>
        <w:ind w:left="3"/>
        <w:textAlignment w:val="baseline"/>
        <w:rPr>
          <w:rFonts w:eastAsia="Calibri" w:cs="Times New Roman"/>
          <w:lang w:val="en-GB"/>
        </w:rPr>
      </w:pPr>
    </w:p>
    <w:p w14:paraId="33E34962"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lastRenderedPageBreak/>
        <w:t>In addition to the work outlined above, the Group are also in the process of reviewing City’s Academic Integrity &amp; Misconduct Policy/Guidance (AIM), Regulations and processes to ensure it is clear and fit for purpose. Part of the review has also been focusing on the Sanctions that could be applied if academic misconduct has been established and whether they are robust and suitable. A number of both minor and major changes have been proposed by the Group which will require resourcing and this work is still in progress.</w:t>
      </w:r>
    </w:p>
    <w:p w14:paraId="31830DEB" w14:textId="77777777" w:rsidR="001A4A41" w:rsidRPr="001A4A41" w:rsidRDefault="001A4A41" w:rsidP="001A4A41">
      <w:pPr>
        <w:adjustRightInd w:val="0"/>
        <w:rPr>
          <w:rFonts w:eastAsia="Times New Roman"/>
          <w:lang w:val="en-GB" w:eastAsia="en-GB"/>
        </w:rPr>
      </w:pPr>
    </w:p>
    <w:p w14:paraId="0BB9C605" w14:textId="77777777" w:rsidR="001A4A41" w:rsidRPr="001A4A41" w:rsidRDefault="001A4A41" w:rsidP="001A4A41">
      <w:pPr>
        <w:numPr>
          <w:ilvl w:val="0"/>
          <w:numId w:val="15"/>
        </w:numPr>
        <w:tabs>
          <w:tab w:val="left" w:pos="358"/>
        </w:tabs>
        <w:kinsoku w:val="0"/>
        <w:overflowPunct w:val="0"/>
        <w:adjustRightInd w:val="0"/>
        <w:outlineLvl w:val="1"/>
        <w:rPr>
          <w:rFonts w:eastAsia="Times New Roman"/>
          <w:b/>
          <w:bCs/>
          <w:sz w:val="24"/>
          <w:szCs w:val="24"/>
          <w:lang w:val="en-GB" w:eastAsia="en-GB"/>
        </w:rPr>
      </w:pPr>
      <w:bookmarkStart w:id="53" w:name="_Toc112936037"/>
      <w:r w:rsidRPr="001A4A41">
        <w:rPr>
          <w:rFonts w:eastAsia="Times New Roman"/>
          <w:b/>
          <w:bCs/>
          <w:sz w:val="24"/>
          <w:szCs w:val="24"/>
          <w:lang w:val="en-GB" w:eastAsia="en-GB"/>
        </w:rPr>
        <w:t>Module Evaluation</w:t>
      </w:r>
      <w:bookmarkEnd w:id="53"/>
      <w:r w:rsidRPr="001A4A41">
        <w:rPr>
          <w:rFonts w:eastAsia="Times New Roman"/>
          <w:b/>
          <w:bCs/>
          <w:sz w:val="24"/>
          <w:szCs w:val="24"/>
          <w:lang w:val="en-GB" w:eastAsia="en-GB"/>
        </w:rPr>
        <w:t xml:space="preserve"> </w:t>
      </w:r>
    </w:p>
    <w:p w14:paraId="70EE5287" w14:textId="77777777" w:rsidR="001A4A41" w:rsidRPr="001A4A41" w:rsidRDefault="001A4A41" w:rsidP="001A4A41">
      <w:pPr>
        <w:tabs>
          <w:tab w:val="left" w:pos="358"/>
        </w:tabs>
        <w:kinsoku w:val="0"/>
        <w:overflowPunct w:val="0"/>
        <w:adjustRightInd w:val="0"/>
        <w:ind w:left="3"/>
        <w:outlineLvl w:val="1"/>
        <w:rPr>
          <w:rFonts w:eastAsia="Times New Roman"/>
          <w:b/>
          <w:bCs/>
          <w:sz w:val="24"/>
          <w:szCs w:val="24"/>
          <w:lang w:val="en-GB" w:eastAsia="en-GB"/>
        </w:rPr>
      </w:pPr>
    </w:p>
    <w:p w14:paraId="01E10566" w14:textId="77777777" w:rsidR="001A4A41" w:rsidRPr="001A4A41" w:rsidRDefault="001A4A41" w:rsidP="001A4A41">
      <w:pPr>
        <w:kinsoku w:val="0"/>
        <w:overflowPunct w:val="0"/>
        <w:adjustRightInd w:val="0"/>
        <w:ind w:left="3"/>
        <w:rPr>
          <w:rFonts w:eastAsia="Times New Roman"/>
          <w:lang w:val="en-GB" w:eastAsia="en-GB"/>
        </w:rPr>
      </w:pPr>
      <w:r w:rsidRPr="001A4A41">
        <w:rPr>
          <w:rFonts w:eastAsia="Times New Roman"/>
          <w:lang w:val="en-GB" w:eastAsia="en-GB"/>
        </w:rPr>
        <w:t xml:space="preserve">Following a year-long hiatus in evaluating modules due to the Covid-19 pandemic, module evaluation was re-introduced in PRD2 of 2020/21. In 2021/22, City has completed its first full annual cycle of online module evaluation (PRD1, PRD2, and PRD3). During that period, 1408 surveys were created and sent out to students. </w:t>
      </w:r>
    </w:p>
    <w:p w14:paraId="3098D360" w14:textId="77777777" w:rsidR="001A4A41" w:rsidRPr="001A4A41" w:rsidRDefault="001A4A41" w:rsidP="001A4A41">
      <w:pPr>
        <w:kinsoku w:val="0"/>
        <w:overflowPunct w:val="0"/>
        <w:adjustRightInd w:val="0"/>
        <w:ind w:left="3"/>
        <w:rPr>
          <w:rFonts w:eastAsia="Times New Roman"/>
          <w:lang w:val="en-GB" w:eastAsia="en-GB"/>
        </w:rPr>
      </w:pPr>
      <w:r w:rsidRPr="001A4A41">
        <w:rPr>
          <w:rFonts w:eastAsia="Times New Roman"/>
          <w:lang w:val="en-GB" w:eastAsia="en-GB"/>
        </w:rPr>
        <w:t>The overall response rate for 2021/22 is 18.5% (this excludes Bayes Business School, who follow their own module evaluation process).</w:t>
      </w:r>
    </w:p>
    <w:p w14:paraId="71F1E1FE" w14:textId="77777777" w:rsidR="001A4A41" w:rsidRPr="001A4A41" w:rsidRDefault="001A4A41" w:rsidP="001A4A41">
      <w:pPr>
        <w:kinsoku w:val="0"/>
        <w:overflowPunct w:val="0"/>
        <w:adjustRightInd w:val="0"/>
        <w:ind w:left="3"/>
        <w:rPr>
          <w:rFonts w:eastAsia="Times New Roman"/>
          <w:lang w:val="en-GB" w:eastAsia="en-GB"/>
        </w:rPr>
      </w:pPr>
    </w:p>
    <w:p w14:paraId="6777AF21" w14:textId="77777777" w:rsidR="001A4A41" w:rsidRPr="001A4A41" w:rsidRDefault="001A4A41" w:rsidP="001A4A41">
      <w:pPr>
        <w:kinsoku w:val="0"/>
        <w:overflowPunct w:val="0"/>
        <w:adjustRightInd w:val="0"/>
        <w:ind w:left="3"/>
        <w:rPr>
          <w:rFonts w:eastAsia="Times New Roman"/>
          <w:lang w:val="en-GB" w:eastAsia="en-GB"/>
        </w:rPr>
      </w:pPr>
      <w:r w:rsidRPr="001A4A41">
        <w:rPr>
          <w:rFonts w:eastAsia="Times New Roman"/>
          <w:lang w:val="en-GB" w:eastAsia="en-GB"/>
        </w:rPr>
        <w:t>In 2021/22, the link between module evaluation and appraisals/ promotion was suspended. The question set does not include references to individual lecturers but rather it focuses on the modules. A report on the outcomes of PRD1 of 2021/22 and PRD1 of 2022/23 will be submitted to Senate in PRD2 of 2022/23.</w:t>
      </w:r>
    </w:p>
    <w:p w14:paraId="75866784" w14:textId="77777777" w:rsidR="001A4A41" w:rsidRPr="001A4A41" w:rsidRDefault="001A4A41" w:rsidP="001A4A41">
      <w:pPr>
        <w:kinsoku w:val="0"/>
        <w:overflowPunct w:val="0"/>
        <w:adjustRightInd w:val="0"/>
        <w:ind w:left="3"/>
        <w:rPr>
          <w:rFonts w:eastAsia="Times New Roman"/>
          <w:sz w:val="28"/>
          <w:szCs w:val="28"/>
          <w:lang w:val="en-GB" w:eastAsia="en-GB"/>
        </w:rPr>
      </w:pPr>
    </w:p>
    <w:p w14:paraId="403E2DB0" w14:textId="77777777" w:rsidR="001A4A41" w:rsidRPr="001A4A41" w:rsidRDefault="001A4A41" w:rsidP="001A4A41">
      <w:pPr>
        <w:numPr>
          <w:ilvl w:val="0"/>
          <w:numId w:val="15"/>
        </w:numPr>
        <w:tabs>
          <w:tab w:val="left" w:pos="420"/>
        </w:tabs>
        <w:kinsoku w:val="0"/>
        <w:overflowPunct w:val="0"/>
        <w:adjustRightInd w:val="0"/>
        <w:spacing w:before="1"/>
        <w:outlineLvl w:val="1"/>
        <w:rPr>
          <w:rFonts w:eastAsia="Times New Roman"/>
          <w:b/>
          <w:bCs/>
          <w:sz w:val="24"/>
          <w:szCs w:val="24"/>
          <w:lang w:val="en-GB" w:eastAsia="en-GB"/>
        </w:rPr>
      </w:pPr>
      <w:bookmarkStart w:id="54" w:name="_Toc112936038"/>
      <w:bookmarkStart w:id="55" w:name="_Toc110240276"/>
      <w:bookmarkStart w:id="56" w:name="_Toc112228539"/>
      <w:bookmarkStart w:id="57" w:name="_Toc112228763"/>
      <w:r w:rsidRPr="001A4A41">
        <w:rPr>
          <w:rFonts w:eastAsia="Times New Roman"/>
          <w:b/>
          <w:bCs/>
          <w:sz w:val="24"/>
          <w:szCs w:val="24"/>
          <w:lang w:val="en-GB" w:eastAsia="en-GB"/>
        </w:rPr>
        <w:t>Periodic Review</w:t>
      </w:r>
      <w:bookmarkEnd w:id="54"/>
      <w:r w:rsidRPr="001A4A41">
        <w:rPr>
          <w:rFonts w:eastAsia="Times New Roman"/>
          <w:b/>
          <w:bCs/>
          <w:spacing w:val="-11"/>
          <w:sz w:val="24"/>
          <w:szCs w:val="24"/>
          <w:lang w:val="en-GB" w:eastAsia="en-GB"/>
        </w:rPr>
        <w:t xml:space="preserve"> </w:t>
      </w:r>
      <w:bookmarkEnd w:id="55"/>
      <w:bookmarkEnd w:id="56"/>
      <w:bookmarkEnd w:id="57"/>
    </w:p>
    <w:p w14:paraId="2C6B80CC" w14:textId="77777777" w:rsidR="001A4A41" w:rsidRPr="001A4A41" w:rsidRDefault="001A4A41" w:rsidP="001A4A41">
      <w:pPr>
        <w:adjustRightInd w:val="0"/>
        <w:rPr>
          <w:rFonts w:eastAsia="Times New Roman"/>
          <w:sz w:val="24"/>
          <w:szCs w:val="24"/>
          <w:highlight w:val="cyan"/>
          <w:lang w:val="en-GB" w:eastAsia="en-GB"/>
        </w:rPr>
      </w:pPr>
    </w:p>
    <w:p w14:paraId="3338CD01"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The Periodic Programme Review (PPR) process is a retrospective analysis that provides an opportunity to consider future development. Each programme should undergo a review every five years.  During the COVID-19 emergency period most periodic reviews were postponed. The PPR process restarted in the 2021-22 academic year with the following programmes undergoing a review:</w:t>
      </w:r>
    </w:p>
    <w:p w14:paraId="251D705D" w14:textId="77777777" w:rsidR="001A4A41" w:rsidRPr="001A4A41" w:rsidRDefault="001A4A41" w:rsidP="001A4A41">
      <w:pPr>
        <w:adjustRightInd w:val="0"/>
        <w:rPr>
          <w:rFonts w:eastAsia="Times New Roman"/>
          <w:lang w:val="en-GB" w:eastAsia="en-GB"/>
        </w:rPr>
      </w:pPr>
    </w:p>
    <w:p w14:paraId="756C60D2" w14:textId="77777777" w:rsidR="001A4A41" w:rsidRPr="001A4A41" w:rsidRDefault="001A4A41" w:rsidP="001A4A41">
      <w:pPr>
        <w:numPr>
          <w:ilvl w:val="0"/>
          <w:numId w:val="26"/>
        </w:numPr>
        <w:adjustRightInd w:val="0"/>
        <w:rPr>
          <w:rFonts w:eastAsia="Times New Roman"/>
          <w:bCs/>
          <w:lang w:val="en-GB" w:eastAsia="en-GB"/>
        </w:rPr>
      </w:pPr>
      <w:r w:rsidRPr="001A4A41">
        <w:rPr>
          <w:rFonts w:eastAsia="Times New Roman"/>
          <w:bCs/>
          <w:lang w:val="en-GB" w:eastAsia="en-GB"/>
        </w:rPr>
        <w:t>MSc Management (Bayes)</w:t>
      </w:r>
    </w:p>
    <w:p w14:paraId="59CB4B9A" w14:textId="77777777" w:rsidR="001A4A41" w:rsidRPr="001A4A41" w:rsidRDefault="001A4A41" w:rsidP="001A4A41">
      <w:pPr>
        <w:numPr>
          <w:ilvl w:val="0"/>
          <w:numId w:val="26"/>
        </w:numPr>
        <w:adjustRightInd w:val="0"/>
        <w:rPr>
          <w:rFonts w:eastAsia="Times New Roman"/>
          <w:bCs/>
          <w:lang w:val="en-GB" w:eastAsia="en-GB"/>
        </w:rPr>
      </w:pPr>
      <w:r w:rsidRPr="001A4A41">
        <w:rPr>
          <w:rFonts w:eastAsia="Times New Roman"/>
          <w:bCs/>
          <w:lang w:val="en-GB" w:eastAsia="en-GB"/>
        </w:rPr>
        <w:t>MSc Food Policy (SHPS)</w:t>
      </w:r>
    </w:p>
    <w:p w14:paraId="672041C3" w14:textId="77777777" w:rsidR="001A4A41" w:rsidRPr="001A4A41" w:rsidRDefault="001A4A41" w:rsidP="001A4A41">
      <w:pPr>
        <w:numPr>
          <w:ilvl w:val="0"/>
          <w:numId w:val="26"/>
        </w:numPr>
        <w:adjustRightInd w:val="0"/>
        <w:rPr>
          <w:rFonts w:eastAsia="Times New Roman"/>
          <w:bCs/>
          <w:lang w:val="en-GB" w:eastAsia="en-GB"/>
        </w:rPr>
      </w:pPr>
      <w:r w:rsidRPr="001A4A41">
        <w:rPr>
          <w:rFonts w:eastAsia="Times New Roman"/>
          <w:bCs/>
          <w:lang w:val="en-GB" w:eastAsia="en-GB"/>
        </w:rPr>
        <w:t>MSc Health Policy (SHPS)</w:t>
      </w:r>
    </w:p>
    <w:p w14:paraId="5B87C87B" w14:textId="77777777" w:rsidR="001A4A41" w:rsidRPr="001A4A41" w:rsidRDefault="001A4A41" w:rsidP="001A4A41">
      <w:pPr>
        <w:numPr>
          <w:ilvl w:val="0"/>
          <w:numId w:val="26"/>
        </w:numPr>
        <w:adjustRightInd w:val="0"/>
        <w:rPr>
          <w:rFonts w:eastAsia="Times New Roman"/>
          <w:bCs/>
          <w:lang w:val="en-GB" w:eastAsia="en-GB"/>
        </w:rPr>
      </w:pPr>
      <w:r w:rsidRPr="001A4A41">
        <w:rPr>
          <w:rFonts w:eastAsia="Times New Roman"/>
          <w:bCs/>
          <w:lang w:val="en-GB" w:eastAsia="en-GB"/>
        </w:rPr>
        <w:t>PhD Programmes (SHPS)</w:t>
      </w:r>
    </w:p>
    <w:p w14:paraId="0322ED14" w14:textId="77777777" w:rsidR="001A4A41" w:rsidRPr="001A4A41" w:rsidRDefault="001A4A41" w:rsidP="001A4A41">
      <w:pPr>
        <w:adjustRightInd w:val="0"/>
        <w:rPr>
          <w:rFonts w:eastAsia="Calibri"/>
          <w:lang w:val="en-GB" w:eastAsia="en-GB"/>
        </w:rPr>
      </w:pPr>
    </w:p>
    <w:p w14:paraId="6DEDDC4C"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 xml:space="preserve">All reviews took place online via Microsoft Teams which worked well. There was good attendance and contributions from student representatives, programme teams, and external experts. In general, the reports noted that students were satisfied with their programmes of study, that programmes were well structured and aligned with sector needs/expectations and Programme Teams were highly commended for their management of the programmes. A number of conditions and improvements were, however, noted for each programme. Common issues included the increasing workload being places on academic and professional staff and the need to better embed the EDI strategy in the programme and indeed in the PPR Policy and Guidance. Schools will be expected to create an action plan to address all conditions and this will continue to eb monitored a School level.  </w:t>
      </w:r>
    </w:p>
    <w:p w14:paraId="59294D1E" w14:textId="77777777" w:rsidR="001A4A41" w:rsidRPr="001A4A41" w:rsidRDefault="001A4A41" w:rsidP="001A4A41">
      <w:pPr>
        <w:adjustRightInd w:val="0"/>
        <w:rPr>
          <w:rFonts w:eastAsia="Times New Roman"/>
          <w:lang w:val="en-GB" w:eastAsia="en-GB"/>
        </w:rPr>
      </w:pPr>
    </w:p>
    <w:p w14:paraId="20804BE5" w14:textId="77777777" w:rsidR="001A4A41" w:rsidRPr="001A4A41" w:rsidRDefault="001A4A41" w:rsidP="001A4A41">
      <w:pPr>
        <w:numPr>
          <w:ilvl w:val="0"/>
          <w:numId w:val="15"/>
        </w:numPr>
        <w:tabs>
          <w:tab w:val="left" w:pos="483"/>
        </w:tabs>
        <w:kinsoku w:val="0"/>
        <w:overflowPunct w:val="0"/>
        <w:adjustRightInd w:val="0"/>
        <w:outlineLvl w:val="1"/>
        <w:rPr>
          <w:rFonts w:eastAsia="Times New Roman"/>
          <w:b/>
          <w:bCs/>
          <w:sz w:val="24"/>
          <w:szCs w:val="24"/>
          <w:lang w:val="en-GB" w:eastAsia="en-GB"/>
        </w:rPr>
      </w:pPr>
      <w:bookmarkStart w:id="58" w:name="_Toc112936039"/>
      <w:bookmarkStart w:id="59" w:name="_Toc110240277"/>
      <w:bookmarkStart w:id="60" w:name="_Toc112228540"/>
      <w:bookmarkStart w:id="61" w:name="_Toc112228764"/>
      <w:r w:rsidRPr="001A4A41">
        <w:rPr>
          <w:rFonts w:eastAsia="Times New Roman"/>
          <w:b/>
          <w:bCs/>
          <w:sz w:val="24"/>
          <w:szCs w:val="24"/>
          <w:lang w:val="en-GB" w:eastAsia="en-GB"/>
        </w:rPr>
        <w:t>Programme Approvals &amp; Terminations</w:t>
      </w:r>
      <w:bookmarkEnd w:id="58"/>
      <w:r w:rsidRPr="001A4A41">
        <w:rPr>
          <w:rFonts w:eastAsia="Times New Roman"/>
          <w:b/>
          <w:bCs/>
          <w:sz w:val="24"/>
          <w:szCs w:val="24"/>
          <w:lang w:val="en-GB" w:eastAsia="en-GB"/>
        </w:rPr>
        <w:t xml:space="preserve"> </w:t>
      </w:r>
    </w:p>
    <w:p w14:paraId="74EC5B6B" w14:textId="77777777" w:rsidR="001A4A41" w:rsidRPr="001A4A41" w:rsidRDefault="001A4A41" w:rsidP="001A4A41">
      <w:pPr>
        <w:adjustRightInd w:val="0"/>
        <w:rPr>
          <w:rFonts w:eastAsia="Times New Roman"/>
          <w:lang w:val="en-GB" w:eastAsia="en-GB"/>
        </w:rPr>
      </w:pPr>
    </w:p>
    <w:p w14:paraId="2A7BFFCC" w14:textId="77777777" w:rsidR="001A4A41" w:rsidRPr="001A4A41" w:rsidRDefault="001A4A41" w:rsidP="001A4A41">
      <w:pPr>
        <w:adjustRightInd w:val="0"/>
        <w:rPr>
          <w:rFonts w:eastAsia="Times New Roman"/>
          <w:lang w:val="en-GB" w:eastAsia="en-GB"/>
        </w:rPr>
      </w:pPr>
      <w:r w:rsidRPr="001A4A41">
        <w:rPr>
          <w:rFonts w:eastAsia="Times New Roman"/>
          <w:lang w:val="en-GB" w:eastAsia="en-GB"/>
        </w:rPr>
        <w:t xml:space="preserve">The University Programme Approval Committee (UPAC) reviewed the following submissions in 2021/22. These all followed the relevant School review at the Programme Approval and Review Committee (PARC). </w:t>
      </w:r>
    </w:p>
    <w:p w14:paraId="72110C8C" w14:textId="77777777" w:rsidR="001A4A41" w:rsidRPr="001A4A41" w:rsidRDefault="001A4A41" w:rsidP="001A4A41">
      <w:pPr>
        <w:adjustRightInd w:val="0"/>
        <w:rPr>
          <w:rFonts w:eastAsia="Times New Roman"/>
          <w:b/>
          <w:bCs/>
          <w:lang w:val="en-GB" w:eastAsia="en-GB"/>
        </w:rPr>
      </w:pPr>
    </w:p>
    <w:p w14:paraId="131B5617" w14:textId="77777777" w:rsidR="001A4A41" w:rsidRPr="001A4A41" w:rsidRDefault="001A4A41" w:rsidP="001A4A41">
      <w:pPr>
        <w:adjustRightInd w:val="0"/>
        <w:rPr>
          <w:rFonts w:eastAsia="Times New Roman"/>
          <w:b/>
          <w:bCs/>
          <w:lang w:val="en-GB" w:eastAsia="en-GB"/>
        </w:rPr>
      </w:pPr>
      <w:r w:rsidRPr="001A4A41">
        <w:rPr>
          <w:rFonts w:eastAsia="Times New Roman"/>
          <w:b/>
          <w:bCs/>
          <w:lang w:val="en-GB" w:eastAsia="en-GB"/>
        </w:rPr>
        <w:t>Stage 1 (initial marketing and resources)</w:t>
      </w:r>
    </w:p>
    <w:p w14:paraId="1AC27451" w14:textId="77777777" w:rsidR="001A4A41" w:rsidRPr="001A4A41" w:rsidRDefault="001A4A41" w:rsidP="001A4A41">
      <w:pPr>
        <w:widowControl/>
        <w:numPr>
          <w:ilvl w:val="0"/>
          <w:numId w:val="25"/>
        </w:numPr>
        <w:autoSpaceDE/>
        <w:autoSpaceDN/>
        <w:adjustRightInd w:val="0"/>
        <w:rPr>
          <w:rFonts w:eastAsia="Times New Roman"/>
          <w:lang w:val="en-GB" w:eastAsia="en-GB"/>
        </w:rPr>
      </w:pPr>
      <w:r w:rsidRPr="001A4A41">
        <w:rPr>
          <w:rFonts w:eastAsia="Times New Roman"/>
          <w:lang w:val="en-GB" w:eastAsia="en-GB"/>
        </w:rPr>
        <w:t>22 proposals (some covering more than one related programme) were considered.</w:t>
      </w:r>
    </w:p>
    <w:p w14:paraId="30F5179A" w14:textId="77777777" w:rsidR="001A4A41" w:rsidRPr="001A4A41" w:rsidRDefault="001A4A41" w:rsidP="001A4A41">
      <w:pPr>
        <w:widowControl/>
        <w:numPr>
          <w:ilvl w:val="0"/>
          <w:numId w:val="25"/>
        </w:numPr>
        <w:autoSpaceDE/>
        <w:autoSpaceDN/>
        <w:adjustRightInd w:val="0"/>
        <w:rPr>
          <w:rFonts w:eastAsia="Times New Roman"/>
          <w:lang w:val="en-GB" w:eastAsia="en-GB"/>
        </w:rPr>
      </w:pPr>
      <w:r w:rsidRPr="001A4A41">
        <w:rPr>
          <w:rFonts w:eastAsia="Times New Roman"/>
          <w:lang w:val="en-GB" w:eastAsia="en-GB"/>
        </w:rPr>
        <w:lastRenderedPageBreak/>
        <w:t xml:space="preserve">19 proposals were related to new UG and PG programmes, 1 was related to a new apprenticeship programme, 1 was to reinstate a suspended programme and 1 proposal was related to a major amendment which warranted UPAC oversight. </w:t>
      </w:r>
    </w:p>
    <w:p w14:paraId="4597300F" w14:textId="77777777" w:rsidR="001A4A41" w:rsidRPr="001A4A41" w:rsidRDefault="001A4A41" w:rsidP="001A4A41">
      <w:pPr>
        <w:widowControl/>
        <w:numPr>
          <w:ilvl w:val="0"/>
          <w:numId w:val="25"/>
        </w:numPr>
        <w:autoSpaceDE/>
        <w:autoSpaceDN/>
        <w:adjustRightInd w:val="0"/>
        <w:rPr>
          <w:rFonts w:eastAsia="Times New Roman"/>
          <w:lang w:val="en-GB" w:eastAsia="en-GB"/>
        </w:rPr>
      </w:pPr>
      <w:r w:rsidRPr="001A4A41">
        <w:rPr>
          <w:rFonts w:eastAsia="Times New Roman"/>
          <w:lang w:val="en-GB" w:eastAsia="en-GB"/>
        </w:rPr>
        <w:t xml:space="preserve">The majority of the proposals (63%) were from SMCSE. </w:t>
      </w:r>
    </w:p>
    <w:p w14:paraId="541B835E" w14:textId="77777777" w:rsidR="001A4A41" w:rsidRPr="001A4A41" w:rsidRDefault="001A4A41" w:rsidP="001A4A41">
      <w:pPr>
        <w:widowControl/>
        <w:numPr>
          <w:ilvl w:val="0"/>
          <w:numId w:val="25"/>
        </w:numPr>
        <w:autoSpaceDE/>
        <w:autoSpaceDN/>
        <w:adjustRightInd w:val="0"/>
        <w:rPr>
          <w:rFonts w:eastAsia="Times New Roman"/>
          <w:lang w:val="en-GB" w:eastAsia="en-GB"/>
        </w:rPr>
      </w:pPr>
      <w:r w:rsidRPr="001A4A41">
        <w:rPr>
          <w:rFonts w:eastAsia="Times New Roman"/>
          <w:lang w:val="en-GB" w:eastAsia="en-GB"/>
        </w:rPr>
        <w:t xml:space="preserve">All submissions were approved with conditions. </w:t>
      </w:r>
    </w:p>
    <w:p w14:paraId="3E8B97C6" w14:textId="77777777" w:rsidR="001A4A41" w:rsidRPr="001A4A41" w:rsidRDefault="001A4A41" w:rsidP="001A4A41">
      <w:pPr>
        <w:widowControl/>
        <w:autoSpaceDE/>
        <w:autoSpaceDN/>
        <w:ind w:left="720"/>
        <w:rPr>
          <w:rFonts w:eastAsia="Times New Roman"/>
          <w:lang w:val="en-GB" w:eastAsia="en-GB"/>
        </w:rPr>
      </w:pPr>
    </w:p>
    <w:p w14:paraId="0C4A4C9E" w14:textId="77777777" w:rsidR="001A4A41" w:rsidRPr="001A4A41" w:rsidRDefault="001A4A41" w:rsidP="001A4A41">
      <w:pPr>
        <w:adjustRightInd w:val="0"/>
        <w:rPr>
          <w:rFonts w:eastAsia="Calibri"/>
          <w:b/>
          <w:bCs/>
          <w:lang w:val="en-GB" w:eastAsia="en-GB"/>
        </w:rPr>
      </w:pPr>
      <w:r w:rsidRPr="001A4A41">
        <w:rPr>
          <w:rFonts w:eastAsia="Times New Roman"/>
          <w:b/>
          <w:bCs/>
          <w:lang w:val="en-GB" w:eastAsia="en-GB"/>
        </w:rPr>
        <w:t>Stage 2 (programme content, assessment, professional services approval)</w:t>
      </w:r>
    </w:p>
    <w:p w14:paraId="1969FA08" w14:textId="77777777" w:rsidR="001A4A41" w:rsidRPr="001A4A41" w:rsidRDefault="001A4A41" w:rsidP="001A4A41">
      <w:pPr>
        <w:widowControl/>
        <w:numPr>
          <w:ilvl w:val="0"/>
          <w:numId w:val="24"/>
        </w:numPr>
        <w:autoSpaceDE/>
        <w:autoSpaceDN/>
        <w:adjustRightInd w:val="0"/>
        <w:rPr>
          <w:rFonts w:eastAsia="Times New Roman"/>
          <w:lang w:val="en-GB" w:eastAsia="en-GB"/>
        </w:rPr>
      </w:pPr>
      <w:r w:rsidRPr="001A4A41">
        <w:rPr>
          <w:rFonts w:eastAsia="Times New Roman"/>
          <w:lang w:val="en-GB" w:eastAsia="en-GB"/>
        </w:rPr>
        <w:t>18 proposals (some covering more than one related programme) were considered.</w:t>
      </w:r>
    </w:p>
    <w:p w14:paraId="11A9B3F7" w14:textId="77777777" w:rsidR="001A4A41" w:rsidRPr="001A4A41" w:rsidRDefault="001A4A41" w:rsidP="001A4A41">
      <w:pPr>
        <w:widowControl/>
        <w:numPr>
          <w:ilvl w:val="0"/>
          <w:numId w:val="24"/>
        </w:numPr>
        <w:autoSpaceDE/>
        <w:autoSpaceDN/>
        <w:adjustRightInd w:val="0"/>
        <w:rPr>
          <w:rFonts w:eastAsia="Times New Roman"/>
          <w:lang w:val="en-GB" w:eastAsia="en-GB"/>
        </w:rPr>
      </w:pPr>
      <w:r w:rsidRPr="001A4A41">
        <w:rPr>
          <w:rFonts w:eastAsia="Times New Roman"/>
          <w:lang w:val="en-GB" w:eastAsia="en-GB"/>
        </w:rPr>
        <w:t xml:space="preserve">17 proposals related to new UG and PG programmes and 1 was related to a new apprenticeship programme. </w:t>
      </w:r>
    </w:p>
    <w:p w14:paraId="3669C0E8" w14:textId="77777777" w:rsidR="001A4A41" w:rsidRPr="001A4A41" w:rsidRDefault="001A4A41" w:rsidP="001A4A41">
      <w:pPr>
        <w:widowControl/>
        <w:numPr>
          <w:ilvl w:val="0"/>
          <w:numId w:val="24"/>
        </w:numPr>
        <w:autoSpaceDE/>
        <w:autoSpaceDN/>
        <w:adjustRightInd w:val="0"/>
        <w:rPr>
          <w:rFonts w:eastAsia="Times New Roman"/>
          <w:lang w:val="en-GB" w:eastAsia="en-GB"/>
        </w:rPr>
      </w:pPr>
      <w:r w:rsidRPr="001A4A41">
        <w:rPr>
          <w:rFonts w:eastAsia="Times New Roman"/>
          <w:lang w:val="en-GB" w:eastAsia="en-GB"/>
        </w:rPr>
        <w:t xml:space="preserve">The majority of the proposals (66%) were from SMCSE. </w:t>
      </w:r>
    </w:p>
    <w:p w14:paraId="121A4446" w14:textId="77777777" w:rsidR="001A4A41" w:rsidRPr="001A4A41" w:rsidRDefault="001A4A41" w:rsidP="001A4A41">
      <w:pPr>
        <w:widowControl/>
        <w:numPr>
          <w:ilvl w:val="0"/>
          <w:numId w:val="24"/>
        </w:numPr>
        <w:autoSpaceDE/>
        <w:autoSpaceDN/>
        <w:adjustRightInd w:val="0"/>
        <w:rPr>
          <w:rFonts w:eastAsia="Times New Roman"/>
          <w:lang w:val="en-GB" w:eastAsia="en-GB"/>
        </w:rPr>
      </w:pPr>
      <w:r w:rsidRPr="001A4A41">
        <w:rPr>
          <w:rFonts w:eastAsia="Times New Roman"/>
          <w:lang w:val="en-GB" w:eastAsia="en-GB"/>
        </w:rPr>
        <w:t>All submissions were approved with conditions.</w:t>
      </w:r>
    </w:p>
    <w:p w14:paraId="14B9E98E" w14:textId="77777777" w:rsidR="001A4A41" w:rsidRPr="001A4A41" w:rsidRDefault="001A4A41" w:rsidP="001A4A41">
      <w:pPr>
        <w:adjustRightInd w:val="0"/>
        <w:rPr>
          <w:rFonts w:eastAsia="Times New Roman"/>
          <w:u w:val="single"/>
          <w:lang w:val="en-GB" w:eastAsia="en-GB"/>
        </w:rPr>
      </w:pPr>
    </w:p>
    <w:p w14:paraId="3B41A1EF" w14:textId="77777777" w:rsidR="001A4A41" w:rsidRPr="001A4A41" w:rsidRDefault="001A4A41" w:rsidP="001A4A41">
      <w:pPr>
        <w:adjustRightInd w:val="0"/>
        <w:rPr>
          <w:rFonts w:eastAsia="Calibri"/>
          <w:b/>
          <w:bCs/>
          <w:lang w:val="en-GB" w:eastAsia="en-GB"/>
        </w:rPr>
      </w:pPr>
      <w:r w:rsidRPr="001A4A41">
        <w:rPr>
          <w:rFonts w:eastAsia="Times New Roman"/>
          <w:u w:val="single"/>
          <w:lang w:val="en-GB" w:eastAsia="en-GB"/>
        </w:rPr>
        <w:t>Future Enhancements to Process:</w:t>
      </w:r>
    </w:p>
    <w:p w14:paraId="5FEE3440" w14:textId="77777777" w:rsidR="001A4A41" w:rsidRPr="001A4A41" w:rsidRDefault="001A4A41" w:rsidP="001A4A41">
      <w:pPr>
        <w:widowControl/>
        <w:numPr>
          <w:ilvl w:val="0"/>
          <w:numId w:val="23"/>
        </w:numPr>
        <w:autoSpaceDE/>
        <w:autoSpaceDN/>
        <w:adjustRightInd w:val="0"/>
        <w:rPr>
          <w:rFonts w:eastAsia="Times New Roman"/>
          <w:lang w:val="en-GB" w:eastAsia="en-GB"/>
        </w:rPr>
      </w:pPr>
      <w:r w:rsidRPr="001A4A41">
        <w:rPr>
          <w:rFonts w:eastAsia="Times New Roman"/>
          <w:lang w:val="en-GB" w:eastAsia="en-GB"/>
        </w:rPr>
        <w:t xml:space="preserve">To ensure that proper consideration of marketing and recruitment cycles is observed, and sufficient time to approve and implement new programmes is allowed. </w:t>
      </w:r>
    </w:p>
    <w:p w14:paraId="505760B4" w14:textId="77777777" w:rsidR="001A4A41" w:rsidRPr="001A4A41" w:rsidRDefault="001A4A41" w:rsidP="001A4A41">
      <w:pPr>
        <w:widowControl/>
        <w:numPr>
          <w:ilvl w:val="0"/>
          <w:numId w:val="23"/>
        </w:numPr>
        <w:autoSpaceDE/>
        <w:autoSpaceDN/>
        <w:adjustRightInd w:val="0"/>
        <w:rPr>
          <w:rFonts w:eastAsia="Times New Roman"/>
          <w:lang w:val="en-GB" w:eastAsia="en-GB"/>
        </w:rPr>
      </w:pPr>
      <w:r w:rsidRPr="001A4A41">
        <w:rPr>
          <w:rFonts w:eastAsia="Times New Roman"/>
          <w:lang w:val="en-GB" w:eastAsia="en-GB"/>
        </w:rPr>
        <w:t xml:space="preserve">To consistently include consultation with students in the development process and documentation. </w:t>
      </w:r>
    </w:p>
    <w:p w14:paraId="4325B0FB" w14:textId="77777777" w:rsidR="001A4A41" w:rsidRPr="001A4A41" w:rsidRDefault="001A4A41" w:rsidP="001A4A41">
      <w:pPr>
        <w:widowControl/>
        <w:numPr>
          <w:ilvl w:val="0"/>
          <w:numId w:val="23"/>
        </w:numPr>
        <w:autoSpaceDE/>
        <w:autoSpaceDN/>
        <w:adjustRightInd w:val="0"/>
        <w:rPr>
          <w:rFonts w:eastAsia="Times New Roman"/>
          <w:lang w:val="en-GB" w:eastAsia="en-GB"/>
        </w:rPr>
      </w:pPr>
      <w:r w:rsidRPr="001A4A41">
        <w:rPr>
          <w:rFonts w:eastAsia="Times New Roman"/>
          <w:lang w:val="en-GB" w:eastAsia="en-GB"/>
        </w:rPr>
        <w:t xml:space="preserve">To note any potential CMA (Competition and Markets Authority) implications in the consideration of significant approval, and to take the appropriate steps to mitigate these. </w:t>
      </w:r>
    </w:p>
    <w:p w14:paraId="180373FD" w14:textId="77777777" w:rsidR="001A4A41" w:rsidRPr="001A4A41" w:rsidRDefault="001A4A41" w:rsidP="001A4A41">
      <w:pPr>
        <w:widowControl/>
        <w:numPr>
          <w:ilvl w:val="0"/>
          <w:numId w:val="23"/>
        </w:numPr>
        <w:autoSpaceDE/>
        <w:autoSpaceDN/>
        <w:adjustRightInd w:val="0"/>
        <w:rPr>
          <w:rFonts w:eastAsia="Times New Roman"/>
          <w:lang w:val="en-GB" w:eastAsia="en-GB"/>
        </w:rPr>
      </w:pPr>
      <w:r w:rsidRPr="001A4A41">
        <w:rPr>
          <w:rFonts w:eastAsia="Times New Roman"/>
          <w:lang w:val="en-GB" w:eastAsia="en-GB"/>
        </w:rPr>
        <w:t>Schools to work more closely with Learning Enhancement and Development (LEaD) prior to Stage 2 submissions to ensure that programme and module specifications are in line with University and external regulatory frameworks</w:t>
      </w:r>
    </w:p>
    <w:p w14:paraId="57856C7A" w14:textId="77777777" w:rsidR="001A4A41" w:rsidRPr="001A4A41" w:rsidRDefault="001A4A41" w:rsidP="001A4A41">
      <w:pPr>
        <w:adjustRightInd w:val="0"/>
        <w:rPr>
          <w:rFonts w:eastAsia="Times New Roman"/>
          <w:sz w:val="24"/>
          <w:szCs w:val="24"/>
          <w:lang w:val="en-GB" w:eastAsia="en-GB"/>
        </w:rPr>
      </w:pPr>
    </w:p>
    <w:p w14:paraId="349F6DAC" w14:textId="77777777" w:rsidR="001A4A41" w:rsidRPr="001A4A41" w:rsidRDefault="001A4A41" w:rsidP="001A4A41">
      <w:pPr>
        <w:numPr>
          <w:ilvl w:val="0"/>
          <w:numId w:val="15"/>
        </w:numPr>
        <w:tabs>
          <w:tab w:val="left" w:pos="483"/>
        </w:tabs>
        <w:kinsoku w:val="0"/>
        <w:overflowPunct w:val="0"/>
        <w:adjustRightInd w:val="0"/>
        <w:outlineLvl w:val="1"/>
        <w:rPr>
          <w:rFonts w:eastAsia="Times New Roman"/>
          <w:b/>
          <w:bCs/>
          <w:lang w:val="en-GB" w:eastAsia="en-GB"/>
        </w:rPr>
      </w:pPr>
      <w:bookmarkStart w:id="62" w:name="_Toc112936040"/>
      <w:r w:rsidRPr="001A4A41">
        <w:rPr>
          <w:rFonts w:eastAsia="Times New Roman"/>
          <w:b/>
          <w:bCs/>
          <w:sz w:val="24"/>
          <w:szCs w:val="24"/>
          <w:lang w:val="en-GB" w:eastAsia="en-GB"/>
        </w:rPr>
        <w:t>Professional, Statutory and Regulatory Bodies (PSRBs)</w:t>
      </w:r>
      <w:bookmarkEnd w:id="62"/>
    </w:p>
    <w:p w14:paraId="633F21CB" w14:textId="77777777" w:rsidR="001A4A41" w:rsidRPr="001A4A41" w:rsidRDefault="001A4A41" w:rsidP="001A4A41">
      <w:pPr>
        <w:adjustRightInd w:val="0"/>
        <w:ind w:left="3"/>
        <w:rPr>
          <w:rFonts w:eastAsia="Times New Roman"/>
          <w:sz w:val="24"/>
          <w:szCs w:val="24"/>
          <w:lang w:val="en-GB" w:eastAsia="en-GB"/>
        </w:rPr>
      </w:pPr>
    </w:p>
    <w:p w14:paraId="08005F70" w14:textId="77777777" w:rsidR="001A4A41" w:rsidRPr="001A4A41" w:rsidRDefault="001A4A41" w:rsidP="001A4A41">
      <w:pPr>
        <w:adjustRightInd w:val="0"/>
        <w:ind w:left="3"/>
        <w:rPr>
          <w:rFonts w:eastAsia="Times New Roman"/>
          <w:szCs w:val="24"/>
          <w:lang w:val="en-GB" w:eastAsia="en-GB"/>
        </w:rPr>
      </w:pPr>
      <w:r w:rsidRPr="001A4A41">
        <w:rPr>
          <w:rFonts w:eastAsia="Times New Roman"/>
          <w:szCs w:val="24"/>
          <w:lang w:val="en-GB" w:eastAsia="en-GB"/>
        </w:rPr>
        <w:t>The responsibility for PSRB relationships is devolved to the School Board of Studies within which the programmes reside. Reports arising from PSRB engagements and responses to any matters arising are used as part of the normal review process, through Annual Programme Evaluation (APE) and Periodic Review.  Boards of Studies and Programme Approval and Review Committees (PARCs) or other relevant sub committees consider reports and responses and monitor any follow-up action that is required.</w:t>
      </w:r>
    </w:p>
    <w:p w14:paraId="1159F460" w14:textId="77777777" w:rsidR="001A4A41" w:rsidRPr="001A4A41" w:rsidRDefault="001A4A41" w:rsidP="001A4A41">
      <w:pPr>
        <w:adjustRightInd w:val="0"/>
        <w:ind w:left="3"/>
        <w:rPr>
          <w:rFonts w:eastAsia="Times New Roman"/>
          <w:szCs w:val="24"/>
          <w:lang w:val="en-GB" w:eastAsia="en-GB"/>
        </w:rPr>
      </w:pPr>
    </w:p>
    <w:p w14:paraId="4300D28D" w14:textId="77777777" w:rsidR="001A4A41" w:rsidRPr="001A4A41" w:rsidRDefault="001A4A41" w:rsidP="001A4A41">
      <w:pPr>
        <w:adjustRightInd w:val="0"/>
        <w:ind w:left="3"/>
        <w:rPr>
          <w:rFonts w:eastAsia="Times New Roman"/>
          <w:szCs w:val="24"/>
          <w:lang w:val="en-GB" w:eastAsia="en-GB"/>
        </w:rPr>
      </w:pPr>
      <w:r w:rsidRPr="001A4A41">
        <w:rPr>
          <w:rFonts w:eastAsia="Times New Roman"/>
          <w:szCs w:val="24"/>
          <w:lang w:val="en-GB" w:eastAsia="en-GB"/>
        </w:rPr>
        <w:t xml:space="preserve">City has links with 71 PSRBs which provide valuable externality to 147 routes within City Programmes. No new relationships with a PSRB had taken effect in 2021/22. In April 2022, Educational Quality Committee reviewed the PSRB Registers reflecting on the period from October 2021 to March 2022.  </w:t>
      </w:r>
    </w:p>
    <w:bookmarkEnd w:id="59"/>
    <w:bookmarkEnd w:id="60"/>
    <w:bookmarkEnd w:id="61"/>
    <w:p w14:paraId="119A5699" w14:textId="77777777" w:rsidR="001A4A41" w:rsidRPr="001A4A41" w:rsidRDefault="001A4A41" w:rsidP="001A4A41">
      <w:pPr>
        <w:kinsoku w:val="0"/>
        <w:overflowPunct w:val="0"/>
        <w:adjustRightInd w:val="0"/>
        <w:rPr>
          <w:rFonts w:eastAsia="Times New Roman"/>
          <w:sz w:val="28"/>
          <w:szCs w:val="28"/>
          <w:lang w:val="en-GB" w:eastAsia="en-GB"/>
        </w:rPr>
      </w:pPr>
    </w:p>
    <w:p w14:paraId="68F8EA38" w14:textId="77777777" w:rsidR="001A4A41" w:rsidRPr="001A4A41" w:rsidRDefault="001A4A41" w:rsidP="001A4A41">
      <w:pPr>
        <w:numPr>
          <w:ilvl w:val="0"/>
          <w:numId w:val="15"/>
        </w:numPr>
        <w:tabs>
          <w:tab w:val="left" w:pos="834"/>
        </w:tabs>
        <w:kinsoku w:val="0"/>
        <w:overflowPunct w:val="0"/>
        <w:adjustRightInd w:val="0"/>
        <w:outlineLvl w:val="1"/>
        <w:rPr>
          <w:rFonts w:eastAsia="Times New Roman"/>
          <w:b/>
          <w:bCs/>
          <w:sz w:val="24"/>
          <w:szCs w:val="24"/>
          <w:lang w:val="en-GB" w:eastAsia="en-GB"/>
        </w:rPr>
      </w:pPr>
      <w:bookmarkStart w:id="63" w:name="_Toc112936041"/>
      <w:bookmarkStart w:id="64" w:name="_Toc110240278"/>
      <w:bookmarkStart w:id="65" w:name="_Toc112228541"/>
      <w:bookmarkStart w:id="66" w:name="_Toc112228765"/>
      <w:r w:rsidRPr="001A4A41">
        <w:rPr>
          <w:rFonts w:eastAsia="Times New Roman"/>
          <w:b/>
          <w:bCs/>
          <w:sz w:val="24"/>
          <w:szCs w:val="24"/>
          <w:lang w:val="en-GB" w:eastAsia="en-GB"/>
        </w:rPr>
        <w:t>Annual Programme Evaluations</w:t>
      </w:r>
      <w:bookmarkEnd w:id="63"/>
      <w:r w:rsidRPr="001A4A41">
        <w:rPr>
          <w:rFonts w:eastAsia="Times New Roman"/>
          <w:b/>
          <w:bCs/>
          <w:sz w:val="24"/>
          <w:szCs w:val="24"/>
          <w:lang w:val="en-GB" w:eastAsia="en-GB"/>
        </w:rPr>
        <w:t xml:space="preserve"> </w:t>
      </w:r>
    </w:p>
    <w:p w14:paraId="303E60DA" w14:textId="77777777" w:rsidR="001A4A41" w:rsidRPr="001A4A41" w:rsidRDefault="001A4A41" w:rsidP="001A4A41">
      <w:pPr>
        <w:adjustRightInd w:val="0"/>
        <w:ind w:left="3"/>
        <w:rPr>
          <w:rFonts w:eastAsia="Times New Roman"/>
          <w:sz w:val="10"/>
          <w:szCs w:val="10"/>
          <w:lang w:val="en-GB" w:eastAsia="en-GB"/>
        </w:rPr>
      </w:pPr>
    </w:p>
    <w:p w14:paraId="6416645C"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Annual Programme Evaluation (APE) is one of City’s primary evaluation methods for assuring the quality and continual enhancement of programmes. The APEs play an important role in assessing progress against strategic priorities and gauging support requirements. This reporting forms part of our annual assurance process, supports the dissemination of good practice and enables oversight of the way in which strategic priorities are being implemented at programme level.</w:t>
      </w:r>
    </w:p>
    <w:p w14:paraId="4A14FD1B" w14:textId="77777777" w:rsidR="001A4A41" w:rsidRPr="001A4A41" w:rsidRDefault="001A4A41" w:rsidP="001A4A41">
      <w:pPr>
        <w:adjustRightInd w:val="0"/>
        <w:ind w:left="3"/>
        <w:rPr>
          <w:rFonts w:eastAsia="Times New Roman"/>
          <w:lang w:val="en-GB" w:eastAsia="en-GB"/>
        </w:rPr>
      </w:pPr>
    </w:p>
    <w:p w14:paraId="223ECCED"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 xml:space="preserve">Each year, a review of the quality, good practice and themes arising from Annual Programme Evaluation (APE) is conducted and a report made to Senate. The review process is retrospective, therefore the update provided within this report reflects on the 2020/2021 academic year. </w:t>
      </w:r>
    </w:p>
    <w:p w14:paraId="5E486AF3" w14:textId="77777777" w:rsidR="001A4A41" w:rsidRPr="001A4A41" w:rsidRDefault="001A4A41" w:rsidP="001A4A41">
      <w:pPr>
        <w:adjustRightInd w:val="0"/>
        <w:ind w:left="3"/>
        <w:rPr>
          <w:rFonts w:eastAsia="Times New Roman"/>
          <w:lang w:val="en-GB" w:eastAsia="en-GB"/>
        </w:rPr>
      </w:pPr>
    </w:p>
    <w:p w14:paraId="1B3BD7BA"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 xml:space="preserve">The quality (i.e. completeness / comprehensiveness) of all completed APEs is analysed by </w:t>
      </w:r>
      <w:r w:rsidRPr="001A4A41">
        <w:rPr>
          <w:rFonts w:eastAsia="Times New Roman"/>
          <w:lang w:val="en-GB" w:eastAsia="en-GB"/>
        </w:rPr>
        <w:lastRenderedPageBreak/>
        <w:t xml:space="preserve">Student and Academic Services to provide assurance of the implementation of the APE policy through an institutional level review. </w:t>
      </w:r>
    </w:p>
    <w:p w14:paraId="61CFC02D" w14:textId="77777777" w:rsidR="001A4A41" w:rsidRPr="001A4A41" w:rsidRDefault="001A4A41" w:rsidP="001A4A41">
      <w:pPr>
        <w:adjustRightInd w:val="0"/>
        <w:ind w:left="3"/>
        <w:rPr>
          <w:rFonts w:eastAsia="Times New Roman"/>
          <w:lang w:val="en-GB" w:eastAsia="en-GB"/>
        </w:rPr>
      </w:pPr>
    </w:p>
    <w:p w14:paraId="7A0C74BB" w14:textId="77777777" w:rsidR="001A4A41" w:rsidRPr="001A4A41" w:rsidRDefault="001A4A41" w:rsidP="001A4A41">
      <w:pPr>
        <w:adjustRightInd w:val="0"/>
        <w:ind w:left="3"/>
        <w:rPr>
          <w:rFonts w:eastAsia="Times New Roman"/>
          <w:lang w:val="en-GB" w:eastAsia="en-GB"/>
        </w:rPr>
      </w:pPr>
    </w:p>
    <w:p w14:paraId="4AE729D6"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All 2020/21 APEs were received by the published deadline and the overall quality of the APEs was very high, providing an effective and robust overview of the health of programmes, including good practice items and comprehensive action plans mapped against the University KPIs.</w:t>
      </w:r>
    </w:p>
    <w:p w14:paraId="213CD2FB" w14:textId="77777777" w:rsidR="001A4A41" w:rsidRPr="001A4A41" w:rsidRDefault="001A4A41" w:rsidP="001A4A41">
      <w:pPr>
        <w:adjustRightInd w:val="0"/>
        <w:ind w:left="3"/>
        <w:rPr>
          <w:rFonts w:eastAsia="Times New Roman"/>
          <w:lang w:val="en-GB" w:eastAsia="en-GB"/>
        </w:rPr>
      </w:pPr>
    </w:p>
    <w:p w14:paraId="3576B1AA"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 xml:space="preserve">In light of the on-going global pandemic and the impact Covid-19 has continued to have on the academic year 2020/21, programme teams were also asked to provide a brief overview of any key changes made to the operational elements of the programme overall and any key changes made to assessments due to Covid-19 (that were not already reflected on in the 2019/20 APEs) and what impact these have had. </w:t>
      </w:r>
    </w:p>
    <w:p w14:paraId="258A8F5E" w14:textId="77777777" w:rsidR="001A4A41" w:rsidRPr="001A4A41" w:rsidRDefault="001A4A41" w:rsidP="001A4A41">
      <w:pPr>
        <w:adjustRightInd w:val="0"/>
        <w:ind w:left="3"/>
        <w:rPr>
          <w:rFonts w:eastAsia="Times New Roman"/>
          <w:lang w:val="en-GB" w:eastAsia="en-GB"/>
        </w:rPr>
      </w:pPr>
    </w:p>
    <w:p w14:paraId="4FAABD00" w14:textId="77777777" w:rsidR="001A4A41" w:rsidRPr="001A4A41" w:rsidRDefault="001A4A41" w:rsidP="001A4A41">
      <w:pPr>
        <w:adjustRightInd w:val="0"/>
        <w:ind w:left="3"/>
        <w:rPr>
          <w:rFonts w:eastAsia="Times New Roman"/>
          <w:u w:val="single"/>
          <w:lang w:val="en-GB" w:eastAsia="en-GB"/>
        </w:rPr>
      </w:pPr>
      <w:r w:rsidRPr="001A4A41">
        <w:rPr>
          <w:rFonts w:eastAsia="Times New Roman"/>
          <w:u w:val="single"/>
          <w:lang w:val="en-GB" w:eastAsia="en-GB"/>
        </w:rPr>
        <w:t xml:space="preserve">Some key impacts identified across the Institution are as follows: </w:t>
      </w:r>
    </w:p>
    <w:p w14:paraId="64217726" w14:textId="77777777" w:rsidR="001A4A41" w:rsidRPr="001A4A41" w:rsidRDefault="001A4A41" w:rsidP="001A4A41">
      <w:pPr>
        <w:numPr>
          <w:ilvl w:val="0"/>
          <w:numId w:val="4"/>
        </w:numPr>
        <w:adjustRightInd w:val="0"/>
        <w:rPr>
          <w:rFonts w:eastAsia="Times New Roman"/>
          <w:lang w:val="en-GB" w:eastAsia="en-GB"/>
        </w:rPr>
      </w:pPr>
      <w:r w:rsidRPr="001A4A41">
        <w:rPr>
          <w:rFonts w:eastAsia="Times New Roman"/>
          <w:lang w:val="en-GB" w:eastAsia="en-GB"/>
        </w:rPr>
        <w:t>the lack of opportunity for students to develop and nurture certain skills that would normally be developed in a face to face settings such as practical experience and team-working, as well as for the preparedness of students for more traditional forms of assessment such as in-person closed book examinations.</w:t>
      </w:r>
    </w:p>
    <w:p w14:paraId="72E4D7F3" w14:textId="77777777" w:rsidR="001A4A41" w:rsidRPr="001A4A41" w:rsidRDefault="001A4A41" w:rsidP="001A4A41">
      <w:pPr>
        <w:numPr>
          <w:ilvl w:val="0"/>
          <w:numId w:val="4"/>
        </w:numPr>
        <w:adjustRightInd w:val="0"/>
        <w:rPr>
          <w:rFonts w:eastAsia="Times New Roman"/>
          <w:lang w:val="en-GB" w:eastAsia="en-GB"/>
        </w:rPr>
      </w:pPr>
      <w:r w:rsidRPr="001A4A41">
        <w:rPr>
          <w:rFonts w:eastAsia="Times New Roman"/>
          <w:lang w:val="en-GB" w:eastAsia="en-GB"/>
        </w:rPr>
        <w:t>staff have had to continuously adapted to new ways of working and supporting students with their studies.</w:t>
      </w:r>
    </w:p>
    <w:p w14:paraId="503D7BBD" w14:textId="77777777" w:rsidR="001A4A41" w:rsidRPr="001A4A41" w:rsidRDefault="001A4A41" w:rsidP="001A4A41">
      <w:pPr>
        <w:numPr>
          <w:ilvl w:val="0"/>
          <w:numId w:val="4"/>
        </w:numPr>
        <w:adjustRightInd w:val="0"/>
        <w:rPr>
          <w:rFonts w:eastAsia="Times New Roman"/>
          <w:lang w:val="en-GB" w:eastAsia="en-GB"/>
        </w:rPr>
      </w:pPr>
      <w:r w:rsidRPr="001A4A41">
        <w:rPr>
          <w:rFonts w:eastAsia="Times New Roman"/>
          <w:lang w:val="en-GB" w:eastAsia="en-GB"/>
        </w:rPr>
        <w:t>the high volume of student extenuating circumstances, extensions and special arrangements for assessment requests required additional teaching/marking, which led to long working hours and excessive workload.</w:t>
      </w:r>
    </w:p>
    <w:p w14:paraId="61C0E23E" w14:textId="77777777" w:rsidR="001A4A41" w:rsidRPr="001A4A41" w:rsidRDefault="001A4A41" w:rsidP="001A4A41">
      <w:pPr>
        <w:numPr>
          <w:ilvl w:val="0"/>
          <w:numId w:val="4"/>
        </w:numPr>
        <w:adjustRightInd w:val="0"/>
        <w:rPr>
          <w:rFonts w:eastAsia="Times New Roman"/>
          <w:lang w:val="en-GB" w:eastAsia="en-GB"/>
        </w:rPr>
      </w:pPr>
      <w:r w:rsidRPr="001A4A41">
        <w:rPr>
          <w:rFonts w:eastAsia="Times New Roman"/>
          <w:lang w:val="en-GB" w:eastAsia="en-GB"/>
        </w:rPr>
        <w:t xml:space="preserve">a move away from online to a more blended approach to teaching and learning for the majority of programmes. </w:t>
      </w:r>
    </w:p>
    <w:p w14:paraId="3FB44388" w14:textId="77777777" w:rsidR="001A4A41" w:rsidRPr="001A4A41" w:rsidRDefault="001A4A41" w:rsidP="001A4A41">
      <w:pPr>
        <w:numPr>
          <w:ilvl w:val="0"/>
          <w:numId w:val="4"/>
        </w:numPr>
        <w:adjustRightInd w:val="0"/>
        <w:rPr>
          <w:rFonts w:eastAsia="Times New Roman"/>
          <w:lang w:val="en-GB" w:eastAsia="en-GB"/>
        </w:rPr>
      </w:pPr>
      <w:r w:rsidRPr="001A4A41">
        <w:rPr>
          <w:rFonts w:eastAsia="Times New Roman"/>
          <w:lang w:val="en-GB" w:eastAsia="en-GB"/>
        </w:rPr>
        <w:t>a move away from traditional face to face examination, with many assessments now being submitted as coursework or open book exams. Many programmes noted that they are considering continuing this assessment model due to its success.</w:t>
      </w:r>
    </w:p>
    <w:p w14:paraId="018F9E8A" w14:textId="77777777" w:rsidR="001A4A41" w:rsidRPr="001A4A41" w:rsidRDefault="001A4A41" w:rsidP="001A4A41">
      <w:pPr>
        <w:adjustRightInd w:val="0"/>
        <w:ind w:left="3"/>
        <w:rPr>
          <w:rFonts w:eastAsia="Times New Roman"/>
          <w:sz w:val="24"/>
          <w:szCs w:val="24"/>
          <w:lang w:val="en-GB" w:eastAsia="en-GB"/>
        </w:rPr>
      </w:pPr>
    </w:p>
    <w:p w14:paraId="7DC1B758" w14:textId="77777777" w:rsidR="001A4A41" w:rsidRPr="001A4A41" w:rsidRDefault="001A4A41" w:rsidP="001A4A41">
      <w:pPr>
        <w:numPr>
          <w:ilvl w:val="0"/>
          <w:numId w:val="15"/>
        </w:numPr>
        <w:tabs>
          <w:tab w:val="left" w:pos="834"/>
        </w:tabs>
        <w:kinsoku w:val="0"/>
        <w:overflowPunct w:val="0"/>
        <w:adjustRightInd w:val="0"/>
        <w:outlineLvl w:val="1"/>
        <w:rPr>
          <w:rFonts w:eastAsia="Times New Roman"/>
          <w:b/>
          <w:bCs/>
          <w:sz w:val="24"/>
          <w:szCs w:val="24"/>
          <w:lang w:val="en-GB" w:eastAsia="en-GB"/>
        </w:rPr>
      </w:pPr>
      <w:bookmarkStart w:id="67" w:name="_Toc112936042"/>
      <w:r w:rsidRPr="001A4A41">
        <w:rPr>
          <w:rFonts w:eastAsia="Times New Roman"/>
          <w:b/>
          <w:bCs/>
          <w:sz w:val="24"/>
          <w:szCs w:val="24"/>
          <w:lang w:val="en-GB" w:eastAsia="en-GB"/>
        </w:rPr>
        <w:t>Student Surveys &amp; Action Plans</w:t>
      </w:r>
      <w:bookmarkEnd w:id="67"/>
    </w:p>
    <w:p w14:paraId="0BA3B96A" w14:textId="77777777" w:rsidR="001A4A41" w:rsidRPr="001A4A41" w:rsidRDefault="001A4A41" w:rsidP="001A4A41">
      <w:pPr>
        <w:adjustRightInd w:val="0"/>
        <w:ind w:left="3"/>
        <w:rPr>
          <w:rFonts w:eastAsia="Times New Roman"/>
          <w:sz w:val="24"/>
          <w:szCs w:val="24"/>
          <w:lang w:val="en-GB" w:eastAsia="en-GB"/>
        </w:rPr>
      </w:pPr>
    </w:p>
    <w:p w14:paraId="230CBBB3"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 xml:space="preserve">City conducts an annual suite of surveys to gain feedback on student satisfaction, the institution’s performance and to identify issues that need to be addressed. </w:t>
      </w:r>
    </w:p>
    <w:p w14:paraId="3A89919A" w14:textId="77777777" w:rsidR="001A4A41" w:rsidRPr="001A4A41" w:rsidRDefault="001A4A41" w:rsidP="001A4A41">
      <w:pPr>
        <w:adjustRightInd w:val="0"/>
        <w:ind w:left="3"/>
        <w:rPr>
          <w:rFonts w:eastAsia="Times New Roman"/>
          <w:lang w:val="en-GB" w:eastAsia="en-GB"/>
        </w:rPr>
      </w:pPr>
    </w:p>
    <w:p w14:paraId="4AA3970A"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The surveys comprise:</w:t>
      </w:r>
    </w:p>
    <w:p w14:paraId="00E62929" w14:textId="77777777" w:rsidR="001A4A41" w:rsidRPr="001A4A41" w:rsidRDefault="001A4A41" w:rsidP="001A4A41">
      <w:pPr>
        <w:numPr>
          <w:ilvl w:val="0"/>
          <w:numId w:val="5"/>
        </w:numPr>
        <w:adjustRightInd w:val="0"/>
        <w:rPr>
          <w:rFonts w:eastAsia="Times New Roman"/>
          <w:lang w:val="en-GB" w:eastAsia="en-GB"/>
        </w:rPr>
      </w:pPr>
      <w:r w:rsidRPr="001A4A41">
        <w:rPr>
          <w:rFonts w:eastAsia="Times New Roman"/>
          <w:lang w:val="en-GB" w:eastAsia="en-GB"/>
        </w:rPr>
        <w:t>Your Voice 1 (Undergraduate (UG) Year 1 internal survey)</w:t>
      </w:r>
    </w:p>
    <w:p w14:paraId="18C5CB29" w14:textId="77777777" w:rsidR="001A4A41" w:rsidRPr="001A4A41" w:rsidRDefault="001A4A41" w:rsidP="001A4A41">
      <w:pPr>
        <w:numPr>
          <w:ilvl w:val="0"/>
          <w:numId w:val="5"/>
        </w:numPr>
        <w:adjustRightInd w:val="0"/>
        <w:rPr>
          <w:rFonts w:eastAsia="Times New Roman"/>
          <w:lang w:val="en-GB" w:eastAsia="en-GB"/>
        </w:rPr>
      </w:pPr>
      <w:r w:rsidRPr="001A4A41">
        <w:rPr>
          <w:rFonts w:eastAsia="Times New Roman"/>
          <w:lang w:val="en-GB" w:eastAsia="en-GB"/>
        </w:rPr>
        <w:t>Your Voice 2 (UG Year 2 internal survey)</w:t>
      </w:r>
    </w:p>
    <w:p w14:paraId="770F9F63" w14:textId="77777777" w:rsidR="001A4A41" w:rsidRPr="001A4A41" w:rsidRDefault="001A4A41" w:rsidP="001A4A41">
      <w:pPr>
        <w:numPr>
          <w:ilvl w:val="0"/>
          <w:numId w:val="5"/>
        </w:numPr>
        <w:adjustRightInd w:val="0"/>
        <w:rPr>
          <w:rFonts w:eastAsia="Times New Roman"/>
          <w:lang w:val="en-GB" w:eastAsia="en-GB"/>
        </w:rPr>
      </w:pPr>
      <w:r w:rsidRPr="001A4A41">
        <w:rPr>
          <w:rFonts w:eastAsia="Times New Roman"/>
          <w:lang w:val="en-GB" w:eastAsia="en-GB"/>
        </w:rPr>
        <w:t>National Student Survey (NSS) (UG Year 3, national survey)</w:t>
      </w:r>
    </w:p>
    <w:p w14:paraId="2D6286D9" w14:textId="77777777" w:rsidR="001A4A41" w:rsidRPr="001A4A41" w:rsidRDefault="001A4A41" w:rsidP="001A4A41">
      <w:pPr>
        <w:numPr>
          <w:ilvl w:val="0"/>
          <w:numId w:val="5"/>
        </w:numPr>
        <w:adjustRightInd w:val="0"/>
        <w:rPr>
          <w:rFonts w:eastAsia="Times New Roman"/>
          <w:lang w:val="en-GB" w:eastAsia="en-GB"/>
        </w:rPr>
      </w:pPr>
      <w:r w:rsidRPr="001A4A41">
        <w:rPr>
          <w:rFonts w:eastAsia="Times New Roman"/>
          <w:lang w:val="en-GB" w:eastAsia="en-GB"/>
        </w:rPr>
        <w:t>Postgraduate Taught Experience Survey (PTES) (PGT students, national survey run every other year)</w:t>
      </w:r>
    </w:p>
    <w:p w14:paraId="37DC0807"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 xml:space="preserve">City invites students to participate in one programme-related survey per year. Students participate in the surveys anonymously.  All surveys take place in a single ‘survey window’ in the spring term. </w:t>
      </w:r>
    </w:p>
    <w:p w14:paraId="0F2CBC2D"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 xml:space="preserve">This principle enables the University to work in conjunction with the Students’ Union to undertake focused promotional work with the aim of eliciting high rates of participation. </w:t>
      </w:r>
    </w:p>
    <w:p w14:paraId="423BD6B3" w14:textId="77777777" w:rsidR="001A4A41" w:rsidRPr="001A4A41" w:rsidRDefault="001A4A41" w:rsidP="001A4A41">
      <w:pPr>
        <w:adjustRightInd w:val="0"/>
        <w:ind w:left="3"/>
        <w:rPr>
          <w:rFonts w:eastAsia="Times New Roman"/>
          <w:lang w:val="en-GB" w:eastAsia="en-GB"/>
        </w:rPr>
      </w:pPr>
    </w:p>
    <w:p w14:paraId="0CA86E64"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 xml:space="preserve">Question sets for Your Voice Surveys are designed to mirror the NSS. Question sets for the NSS, Postgraduate Taught Experience Survey and Postgraduate Research Experience Survey are set nationally. Summary reports for Your Voice 1 and 2, NSS, PTES and PRES are reported to Education and Employability Board instead, with further reports going to Senate and Council for the NSS results. </w:t>
      </w:r>
    </w:p>
    <w:p w14:paraId="349FB23E" w14:textId="77777777" w:rsidR="001A4A41" w:rsidRPr="001A4A41" w:rsidRDefault="001A4A41" w:rsidP="001A4A41">
      <w:pPr>
        <w:adjustRightInd w:val="0"/>
        <w:ind w:left="3"/>
        <w:rPr>
          <w:rFonts w:eastAsia="Times New Roman"/>
          <w:lang w:val="en-GB" w:eastAsia="en-GB"/>
        </w:rPr>
      </w:pPr>
    </w:p>
    <w:p w14:paraId="6D85CC0A"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lastRenderedPageBreak/>
        <w:t xml:space="preserve">Vice-President (Education) and Vice-President (Digital and Student Experience), along with colleagues from some central services and the Students’ Union, meet with Programme Directors and Deans to discuss the NSS results and identify quick wins and longer-term plans. </w:t>
      </w:r>
    </w:p>
    <w:p w14:paraId="40F17B77"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Action plans to address the NSS results are developed and check-ins on the plans are scheduled at regular intervals throughout the academic year.</w:t>
      </w:r>
    </w:p>
    <w:p w14:paraId="0B1A6A5C" w14:textId="77777777" w:rsidR="001A4A41" w:rsidRPr="001A4A41" w:rsidRDefault="001A4A41" w:rsidP="001A4A41">
      <w:pPr>
        <w:adjustRightInd w:val="0"/>
        <w:ind w:left="3"/>
        <w:rPr>
          <w:rFonts w:eastAsia="Times New Roman"/>
          <w:u w:val="single"/>
          <w:lang w:val="en-GB" w:eastAsia="en-GB"/>
        </w:rPr>
      </w:pPr>
    </w:p>
    <w:p w14:paraId="0F6F1501" w14:textId="77777777" w:rsidR="001A4A41" w:rsidRPr="001A4A41" w:rsidRDefault="001A4A41" w:rsidP="001A4A41">
      <w:pPr>
        <w:adjustRightInd w:val="0"/>
        <w:ind w:left="3"/>
        <w:rPr>
          <w:rFonts w:eastAsia="Times New Roman"/>
          <w:u w:val="single"/>
          <w:lang w:val="en-GB" w:eastAsia="en-GB"/>
        </w:rPr>
      </w:pPr>
      <w:r w:rsidRPr="001A4A41">
        <w:rPr>
          <w:rFonts w:eastAsia="Times New Roman"/>
          <w:u w:val="single"/>
          <w:lang w:val="en-GB" w:eastAsia="en-GB"/>
        </w:rPr>
        <w:t>Voice 1 and Voice 2:</w:t>
      </w:r>
    </w:p>
    <w:p w14:paraId="33858914" w14:textId="77777777" w:rsidR="001A4A41" w:rsidRPr="001A4A41" w:rsidRDefault="001A4A41" w:rsidP="001A4A41">
      <w:pPr>
        <w:numPr>
          <w:ilvl w:val="0"/>
          <w:numId w:val="8"/>
        </w:numPr>
        <w:adjustRightInd w:val="0"/>
        <w:rPr>
          <w:rFonts w:eastAsia="Times New Roman"/>
          <w:lang w:val="en-GB" w:eastAsia="en-GB"/>
        </w:rPr>
      </w:pPr>
      <w:r w:rsidRPr="001A4A41">
        <w:rPr>
          <w:rFonts w:eastAsia="Times New Roman"/>
          <w:lang w:val="en-GB" w:eastAsia="en-GB"/>
        </w:rPr>
        <w:t>Despite a focus on more targeted communications to students, the response rates for both the YV1 and YV2 surveys remains low this year, with a response rate of 6% for YV1 and 5% for YV2</w:t>
      </w:r>
    </w:p>
    <w:p w14:paraId="24E88335" w14:textId="77777777" w:rsidR="001A4A41" w:rsidRPr="001A4A41" w:rsidRDefault="001A4A41" w:rsidP="001A4A41">
      <w:pPr>
        <w:numPr>
          <w:ilvl w:val="0"/>
          <w:numId w:val="8"/>
        </w:numPr>
        <w:adjustRightInd w:val="0"/>
        <w:rPr>
          <w:rFonts w:eastAsia="Times New Roman"/>
          <w:lang w:val="en-GB" w:eastAsia="en-GB"/>
        </w:rPr>
      </w:pPr>
      <w:r w:rsidRPr="001A4A41">
        <w:rPr>
          <w:rFonts w:eastAsia="Times New Roman"/>
          <w:lang w:val="en-GB" w:eastAsia="en-GB"/>
        </w:rPr>
        <w:t>Positive comments were received for student support across both surveys</w:t>
      </w:r>
    </w:p>
    <w:p w14:paraId="06FE51EA" w14:textId="77777777" w:rsidR="001A4A41" w:rsidRPr="001A4A41" w:rsidRDefault="001A4A41" w:rsidP="001A4A41">
      <w:pPr>
        <w:numPr>
          <w:ilvl w:val="0"/>
          <w:numId w:val="8"/>
        </w:numPr>
        <w:adjustRightInd w:val="0"/>
        <w:rPr>
          <w:rFonts w:eastAsia="Times New Roman"/>
          <w:lang w:val="en-GB" w:eastAsia="en-GB"/>
        </w:rPr>
      </w:pPr>
      <w:r w:rsidRPr="001A4A41">
        <w:rPr>
          <w:rFonts w:eastAsia="Times New Roman"/>
          <w:lang w:val="en-GB" w:eastAsia="en-GB"/>
        </w:rPr>
        <w:t xml:space="preserve">The effect of COVID-19 was still being felt during this time and this was reflected via the comments. Students mentioned the lack of community due to online learning. </w:t>
      </w:r>
    </w:p>
    <w:p w14:paraId="65992053" w14:textId="77777777" w:rsidR="001A4A41" w:rsidRPr="001A4A41" w:rsidRDefault="001A4A41" w:rsidP="001A4A41">
      <w:pPr>
        <w:numPr>
          <w:ilvl w:val="0"/>
          <w:numId w:val="8"/>
        </w:numPr>
        <w:adjustRightInd w:val="0"/>
        <w:rPr>
          <w:rFonts w:eastAsia="Times New Roman"/>
          <w:lang w:val="en-GB" w:eastAsia="en-GB"/>
        </w:rPr>
      </w:pPr>
      <w:r w:rsidRPr="001A4A41">
        <w:rPr>
          <w:rFonts w:eastAsia="Times New Roman"/>
          <w:lang w:val="en-GB" w:eastAsia="en-GB"/>
        </w:rPr>
        <w:t>Comments around learning and teaching highlighted the need for more detailed feedback on assessments especially due to the move to some classes being online.</w:t>
      </w:r>
    </w:p>
    <w:p w14:paraId="3E79F156" w14:textId="77777777" w:rsidR="001A4A41" w:rsidRPr="001A4A41" w:rsidRDefault="001A4A41" w:rsidP="001A4A41">
      <w:pPr>
        <w:numPr>
          <w:ilvl w:val="0"/>
          <w:numId w:val="8"/>
        </w:numPr>
        <w:adjustRightInd w:val="0"/>
        <w:rPr>
          <w:rFonts w:eastAsia="Times New Roman"/>
          <w:lang w:val="en-GB" w:eastAsia="en-GB"/>
        </w:rPr>
      </w:pPr>
      <w:r w:rsidRPr="001A4A41">
        <w:rPr>
          <w:rFonts w:eastAsia="Times New Roman"/>
          <w:lang w:val="en-GB" w:eastAsia="en-GB"/>
        </w:rPr>
        <w:t>Positive comments were received in relation to guidance available for students when using Moodle and they also praised the library facilities</w:t>
      </w:r>
    </w:p>
    <w:p w14:paraId="672C3A45" w14:textId="77777777" w:rsidR="001A4A41" w:rsidRPr="001A4A41" w:rsidRDefault="001A4A41" w:rsidP="001A4A41">
      <w:pPr>
        <w:adjustRightInd w:val="0"/>
        <w:rPr>
          <w:rFonts w:eastAsia="Times New Roman"/>
          <w:u w:val="single"/>
          <w:lang w:val="en-GB" w:eastAsia="en-GB"/>
        </w:rPr>
      </w:pPr>
    </w:p>
    <w:p w14:paraId="26C45497" w14:textId="77777777" w:rsidR="001A4A41" w:rsidRPr="001A4A41" w:rsidRDefault="001A4A41" w:rsidP="001A4A41">
      <w:pPr>
        <w:adjustRightInd w:val="0"/>
        <w:rPr>
          <w:rFonts w:eastAsia="Times New Roman"/>
          <w:lang w:val="en-GB" w:eastAsia="en-GB"/>
        </w:rPr>
      </w:pPr>
      <w:r w:rsidRPr="001A4A41">
        <w:rPr>
          <w:rFonts w:eastAsia="Times New Roman"/>
          <w:u w:val="single"/>
          <w:lang w:val="en-GB" w:eastAsia="en-GB"/>
        </w:rPr>
        <w:t>NSS:</w:t>
      </w:r>
    </w:p>
    <w:p w14:paraId="54EDF16E" w14:textId="77777777" w:rsidR="001A4A41" w:rsidRPr="001A4A41" w:rsidRDefault="001A4A41" w:rsidP="001A4A41">
      <w:pPr>
        <w:numPr>
          <w:ilvl w:val="0"/>
          <w:numId w:val="7"/>
        </w:numPr>
        <w:adjustRightInd w:val="0"/>
        <w:rPr>
          <w:rFonts w:eastAsia="Times New Roman"/>
          <w:lang w:val="en-GB" w:eastAsia="en-GB"/>
        </w:rPr>
      </w:pPr>
      <w:r w:rsidRPr="001A4A41">
        <w:rPr>
          <w:rFonts w:eastAsia="Times New Roman"/>
          <w:lang w:val="en-GB" w:eastAsia="en-GB"/>
        </w:rPr>
        <w:t>The overall response rate for the institution was 69.43% against a response of 68.26% last year.</w:t>
      </w:r>
    </w:p>
    <w:p w14:paraId="4753FB3A" w14:textId="77777777" w:rsidR="001A4A41" w:rsidRPr="001A4A41" w:rsidRDefault="001A4A41" w:rsidP="001A4A41">
      <w:pPr>
        <w:numPr>
          <w:ilvl w:val="0"/>
          <w:numId w:val="7"/>
        </w:numPr>
        <w:adjustRightInd w:val="0"/>
        <w:rPr>
          <w:rFonts w:eastAsia="Times New Roman"/>
          <w:lang w:val="en-GB" w:eastAsia="en-GB"/>
        </w:rPr>
      </w:pPr>
      <w:r w:rsidRPr="001A4A41">
        <w:rPr>
          <w:rFonts w:eastAsia="Times New Roman"/>
          <w:lang w:val="en-GB" w:eastAsia="en-GB"/>
        </w:rPr>
        <w:t>Students overall satisfaction dropped slightly to 66.82% against 2021 of 68.21%</w:t>
      </w:r>
    </w:p>
    <w:p w14:paraId="7BD9B9FB" w14:textId="77777777" w:rsidR="001A4A41" w:rsidRPr="001A4A41" w:rsidRDefault="001A4A41" w:rsidP="001A4A41">
      <w:pPr>
        <w:numPr>
          <w:ilvl w:val="0"/>
          <w:numId w:val="7"/>
        </w:numPr>
        <w:adjustRightInd w:val="0"/>
        <w:rPr>
          <w:rFonts w:eastAsia="Times New Roman"/>
          <w:lang w:val="en-GB" w:eastAsia="en-GB"/>
        </w:rPr>
      </w:pPr>
      <w:r w:rsidRPr="001A4A41">
        <w:rPr>
          <w:rFonts w:eastAsia="Times New Roman"/>
          <w:lang w:val="en-GB" w:eastAsia="en-GB"/>
        </w:rPr>
        <w:t>The Students’ Union question recorded the lowest results with an agreement rate of 55.79% against 62.69% in 2021</w:t>
      </w:r>
    </w:p>
    <w:p w14:paraId="6AC0D12F" w14:textId="77777777" w:rsidR="001A4A41" w:rsidRPr="001A4A41" w:rsidRDefault="001A4A41" w:rsidP="001A4A41">
      <w:pPr>
        <w:adjustRightInd w:val="0"/>
        <w:rPr>
          <w:rFonts w:eastAsia="Times New Roman"/>
          <w:lang w:val="en-GB" w:eastAsia="en-GB"/>
        </w:rPr>
      </w:pPr>
    </w:p>
    <w:p w14:paraId="0225F3C9" w14:textId="77777777" w:rsidR="001A4A41" w:rsidRPr="001A4A41" w:rsidRDefault="001A4A41" w:rsidP="001A4A41">
      <w:pPr>
        <w:adjustRightInd w:val="0"/>
        <w:rPr>
          <w:rFonts w:eastAsia="Times New Roman"/>
          <w:u w:val="single"/>
          <w:lang w:val="en-GB" w:eastAsia="en-GB"/>
        </w:rPr>
      </w:pPr>
      <w:r w:rsidRPr="001A4A41">
        <w:rPr>
          <w:rFonts w:eastAsia="Times New Roman"/>
          <w:u w:val="single"/>
          <w:lang w:val="en-GB" w:eastAsia="en-GB"/>
        </w:rPr>
        <w:t>PTES:</w:t>
      </w:r>
    </w:p>
    <w:p w14:paraId="0506153A" w14:textId="77777777" w:rsidR="001A4A41" w:rsidRPr="001A4A41" w:rsidRDefault="001A4A41" w:rsidP="001A4A41">
      <w:pPr>
        <w:numPr>
          <w:ilvl w:val="0"/>
          <w:numId w:val="6"/>
        </w:numPr>
        <w:adjustRightInd w:val="0"/>
        <w:rPr>
          <w:rFonts w:eastAsia="Times New Roman"/>
          <w:lang w:val="en-GB" w:eastAsia="en-GB"/>
        </w:rPr>
      </w:pPr>
      <w:r w:rsidRPr="001A4A41">
        <w:rPr>
          <w:rFonts w:eastAsia="Times New Roman"/>
          <w:lang w:val="en-GB" w:eastAsia="en-GB"/>
        </w:rPr>
        <w:t>The overall response rate for this survey was 6.3%</w:t>
      </w:r>
    </w:p>
    <w:p w14:paraId="5569162E" w14:textId="77777777" w:rsidR="001A4A41" w:rsidRPr="001A4A41" w:rsidRDefault="001A4A41" w:rsidP="001A4A41">
      <w:pPr>
        <w:numPr>
          <w:ilvl w:val="0"/>
          <w:numId w:val="6"/>
        </w:numPr>
        <w:adjustRightInd w:val="0"/>
        <w:rPr>
          <w:rFonts w:eastAsia="Times New Roman"/>
          <w:lang w:val="en-GB" w:eastAsia="en-GB"/>
        </w:rPr>
      </w:pPr>
      <w:r w:rsidRPr="001A4A41">
        <w:rPr>
          <w:rFonts w:eastAsia="Times New Roman"/>
          <w:lang w:val="en-GB" w:eastAsia="en-GB"/>
        </w:rPr>
        <w:t xml:space="preserve">Overall, the results seem to indicate that PTES students were more positive about their experience than those who completed the YV1, YV2 and NSS survey </w:t>
      </w:r>
    </w:p>
    <w:p w14:paraId="3B84D7D1" w14:textId="77777777" w:rsidR="001A4A41" w:rsidRPr="001A4A41" w:rsidRDefault="001A4A41" w:rsidP="001A4A41">
      <w:pPr>
        <w:numPr>
          <w:ilvl w:val="0"/>
          <w:numId w:val="6"/>
        </w:numPr>
        <w:adjustRightInd w:val="0"/>
        <w:rPr>
          <w:rFonts w:eastAsia="Times New Roman"/>
          <w:lang w:val="en-GB" w:eastAsia="en-GB"/>
        </w:rPr>
      </w:pPr>
      <w:r w:rsidRPr="001A4A41">
        <w:rPr>
          <w:rFonts w:eastAsia="Times New Roman"/>
          <w:lang w:val="en-GB" w:eastAsia="en-GB"/>
        </w:rPr>
        <w:t>City was ranked in the Third Quarter Nationally, in the highest quarter for Business &amp; Management with a ranking of 4th out of 70 and in the second quarter for Allied to Medicine.</w:t>
      </w:r>
    </w:p>
    <w:p w14:paraId="725833CE" w14:textId="77777777" w:rsidR="001A4A41" w:rsidRPr="001A4A41" w:rsidRDefault="001A4A41" w:rsidP="001A4A41">
      <w:pPr>
        <w:adjustRightInd w:val="0"/>
        <w:ind w:left="3"/>
        <w:rPr>
          <w:rFonts w:eastAsia="Times New Roman"/>
          <w:sz w:val="24"/>
          <w:szCs w:val="24"/>
          <w:lang w:val="en-GB" w:eastAsia="en-GB"/>
        </w:rPr>
      </w:pPr>
    </w:p>
    <w:p w14:paraId="3CC85F98" w14:textId="77777777" w:rsidR="001A4A41" w:rsidRPr="001A4A41" w:rsidRDefault="001A4A41" w:rsidP="001A4A41">
      <w:pPr>
        <w:numPr>
          <w:ilvl w:val="0"/>
          <w:numId w:val="15"/>
        </w:numPr>
        <w:tabs>
          <w:tab w:val="left" w:pos="834"/>
        </w:tabs>
        <w:kinsoku w:val="0"/>
        <w:overflowPunct w:val="0"/>
        <w:adjustRightInd w:val="0"/>
        <w:outlineLvl w:val="1"/>
        <w:rPr>
          <w:rFonts w:eastAsia="Times New Roman"/>
          <w:b/>
          <w:bCs/>
          <w:sz w:val="24"/>
          <w:szCs w:val="24"/>
          <w:lang w:val="en-GB" w:eastAsia="en-GB"/>
        </w:rPr>
      </w:pPr>
      <w:bookmarkStart w:id="68" w:name="_Toc112936043"/>
      <w:r w:rsidRPr="001A4A41">
        <w:rPr>
          <w:rFonts w:eastAsia="Times New Roman"/>
          <w:b/>
          <w:bCs/>
          <w:sz w:val="24"/>
          <w:szCs w:val="24"/>
          <w:lang w:val="en-GB" w:eastAsia="en-GB"/>
        </w:rPr>
        <w:t>Regulatory Development &amp; Compliance</w:t>
      </w:r>
      <w:bookmarkEnd w:id="68"/>
    </w:p>
    <w:p w14:paraId="6E082A80" w14:textId="77777777" w:rsidR="001A4A41" w:rsidRPr="001A4A41" w:rsidRDefault="001A4A41" w:rsidP="001A4A41">
      <w:pPr>
        <w:adjustRightInd w:val="0"/>
        <w:ind w:left="3"/>
        <w:rPr>
          <w:rFonts w:eastAsia="Times New Roman"/>
          <w:sz w:val="24"/>
          <w:szCs w:val="24"/>
          <w:lang w:val="en-GB" w:eastAsia="en-GB"/>
        </w:rPr>
      </w:pPr>
    </w:p>
    <w:p w14:paraId="4A535A00" w14:textId="77777777" w:rsidR="001A4A41" w:rsidRPr="001A4A41" w:rsidRDefault="001A4A41" w:rsidP="001A4A41">
      <w:pPr>
        <w:widowControl/>
        <w:numPr>
          <w:ilvl w:val="0"/>
          <w:numId w:val="19"/>
        </w:numPr>
        <w:shd w:val="clear" w:color="auto" w:fill="FFFFFF"/>
        <w:autoSpaceDE/>
        <w:autoSpaceDN/>
        <w:adjustRightInd w:val="0"/>
        <w:ind w:right="120"/>
        <w:rPr>
          <w:rFonts w:eastAsia="Calibri"/>
          <w:u w:val="single"/>
          <w:lang w:val="en-GB" w:eastAsia="en-GB"/>
        </w:rPr>
      </w:pPr>
      <w:r w:rsidRPr="001A4A41">
        <w:rPr>
          <w:rFonts w:eastAsia="Calibri"/>
          <w:u w:val="single"/>
          <w:lang w:val="en-GB" w:eastAsia="en-GB"/>
        </w:rPr>
        <w:t>Teaching Excellence Framework (OfS Condition B6)</w:t>
      </w:r>
    </w:p>
    <w:p w14:paraId="7AB0823F" w14:textId="77777777" w:rsidR="001A4A41" w:rsidRPr="001A4A41" w:rsidRDefault="001A4A41" w:rsidP="001A4A41">
      <w:pPr>
        <w:adjustRightInd w:val="0"/>
        <w:spacing w:before="121" w:after="30"/>
        <w:ind w:left="3"/>
        <w:rPr>
          <w:rFonts w:eastAsia="Times New Roman"/>
          <w:color w:val="000000"/>
          <w:lang w:val="en-GB" w:eastAsia="en-GB"/>
        </w:rPr>
      </w:pPr>
      <w:r w:rsidRPr="001A4A41">
        <w:rPr>
          <w:rFonts w:eastAsia="Times New Roman"/>
          <w:color w:val="000000"/>
          <w:lang w:val="en-GB" w:eastAsia="en-GB"/>
        </w:rPr>
        <w:t xml:space="preserve">The Office for Students has developed a new approach to the Teaching Excellence Framework (TEF), with the intention that the TEF should cohere with their regulation of quality and standards in a single overall quality system. TEF submissions will be at </w:t>
      </w:r>
      <w:r w:rsidRPr="001A4A41">
        <w:rPr>
          <w:rFonts w:eastAsia="Times New Roman"/>
          <w:bCs/>
          <w:color w:val="000000"/>
          <w:lang w:val="en-GB" w:eastAsia="en-GB"/>
        </w:rPr>
        <w:t>Provider-Level only</w:t>
      </w:r>
      <w:r w:rsidRPr="001A4A41">
        <w:rPr>
          <w:rFonts w:eastAsia="Times New Roman"/>
          <w:color w:val="000000"/>
          <w:lang w:val="en-GB" w:eastAsia="en-GB"/>
        </w:rPr>
        <w:t xml:space="preserve"> and will be based on criteria focused on Student Experience and Student Outcomes. </w:t>
      </w:r>
    </w:p>
    <w:p w14:paraId="60819954" w14:textId="77777777" w:rsidR="001A4A41" w:rsidRPr="001A4A41" w:rsidRDefault="001A4A41" w:rsidP="001A4A41">
      <w:pPr>
        <w:adjustRightInd w:val="0"/>
        <w:spacing w:before="121"/>
        <w:ind w:left="3"/>
        <w:rPr>
          <w:rFonts w:eastAsia="Times New Roman"/>
          <w:color w:val="000000"/>
          <w:lang w:val="en-GB" w:eastAsia="en-GB"/>
        </w:rPr>
      </w:pPr>
      <w:r w:rsidRPr="001A4A41">
        <w:rPr>
          <w:rFonts w:eastAsia="Times New Roman"/>
          <w:color w:val="000000"/>
          <w:lang w:val="en-GB" w:eastAsia="en-GB"/>
        </w:rPr>
        <w:t xml:space="preserve">The assessment process behind the awards will be based on a mix of qualitative and quantitative evidence including a provider submission, an independent student submission and indicators produced by the OfS. The overall </w:t>
      </w:r>
      <w:r w:rsidRPr="001A4A41">
        <w:rPr>
          <w:rFonts w:eastAsia="Times New Roman"/>
          <w:bCs/>
          <w:color w:val="000000"/>
          <w:lang w:val="en-GB" w:eastAsia="en-GB"/>
        </w:rPr>
        <w:t>Gold, Silver and Bronze provider rating categories remain unchanged</w:t>
      </w:r>
      <w:r w:rsidRPr="001A4A41">
        <w:rPr>
          <w:rFonts w:eastAsia="Times New Roman"/>
          <w:color w:val="000000"/>
          <w:lang w:val="en-GB" w:eastAsia="en-GB"/>
        </w:rPr>
        <w:t xml:space="preserve">. However, there is now a </w:t>
      </w:r>
      <w:r w:rsidRPr="001A4A41">
        <w:rPr>
          <w:rFonts w:eastAsia="Times New Roman"/>
          <w:bCs/>
          <w:color w:val="000000"/>
          <w:lang w:val="en-GB" w:eastAsia="en-GB"/>
        </w:rPr>
        <w:t xml:space="preserve">fourth category of ‘requires improvement’ </w:t>
      </w:r>
      <w:r w:rsidRPr="001A4A41">
        <w:rPr>
          <w:rFonts w:eastAsia="Times New Roman"/>
          <w:color w:val="000000"/>
          <w:lang w:val="en-GB" w:eastAsia="en-GB"/>
        </w:rPr>
        <w:t xml:space="preserve">for those providers that aren’t deemed to demonstrate excellence but meet baseline conditions of registration. The awards will last for </w:t>
      </w:r>
      <w:r w:rsidRPr="001A4A41">
        <w:rPr>
          <w:rFonts w:eastAsia="Times New Roman"/>
          <w:bCs/>
          <w:color w:val="000000"/>
          <w:lang w:val="en-GB" w:eastAsia="en-GB"/>
        </w:rPr>
        <w:t>four years</w:t>
      </w:r>
      <w:r w:rsidRPr="001A4A41">
        <w:rPr>
          <w:rFonts w:eastAsia="Times New Roman"/>
          <w:color w:val="000000"/>
          <w:lang w:val="en-GB" w:eastAsia="en-GB"/>
        </w:rPr>
        <w:t xml:space="preserve">. </w:t>
      </w:r>
    </w:p>
    <w:p w14:paraId="66E421D3" w14:textId="77777777" w:rsidR="001A4A41" w:rsidRPr="001A4A41" w:rsidRDefault="001A4A41" w:rsidP="001A4A41">
      <w:pPr>
        <w:adjustRightInd w:val="0"/>
        <w:spacing w:before="121"/>
        <w:ind w:left="3"/>
        <w:rPr>
          <w:rFonts w:eastAsia="Times New Roman"/>
          <w:lang w:val="en-GB" w:eastAsia="en-GB"/>
        </w:rPr>
      </w:pPr>
      <w:r w:rsidRPr="001A4A41">
        <w:rPr>
          <w:rFonts w:eastAsia="Times New Roman"/>
          <w:lang w:val="en-GB" w:eastAsia="en-GB"/>
        </w:rPr>
        <w:t xml:space="preserve">The full consultation documents and outcomes can be found via the OfS website: </w:t>
      </w:r>
      <w:hyperlink r:id="rId22" w:history="1">
        <w:r w:rsidRPr="001A4A41">
          <w:rPr>
            <w:rFonts w:eastAsia="Times New Roman"/>
            <w:color w:val="0563C1"/>
            <w:u w:val="single"/>
            <w:lang w:val="en-GB" w:eastAsia="en-GB"/>
          </w:rPr>
          <w:t>https://www.officeforstudents.org.uk/publications/student-outcomes-and-teaching-excellence-consultations/</w:t>
        </w:r>
      </w:hyperlink>
      <w:r w:rsidRPr="001A4A41">
        <w:rPr>
          <w:rFonts w:eastAsia="Times New Roman"/>
          <w:lang w:val="en-GB" w:eastAsia="en-GB"/>
        </w:rPr>
        <w:t xml:space="preserve"> </w:t>
      </w:r>
    </w:p>
    <w:p w14:paraId="58F29496" w14:textId="77777777" w:rsidR="001A4A41" w:rsidRPr="001A4A41" w:rsidRDefault="001A4A41" w:rsidP="001A4A41">
      <w:pPr>
        <w:adjustRightInd w:val="0"/>
        <w:spacing w:before="121"/>
        <w:ind w:left="3"/>
        <w:rPr>
          <w:rFonts w:eastAsia="Times New Roman"/>
          <w:color w:val="000000"/>
          <w:lang w:val="en-GB" w:eastAsia="en-GB"/>
        </w:rPr>
      </w:pPr>
      <w:r w:rsidRPr="001A4A41">
        <w:rPr>
          <w:rFonts w:eastAsia="Times New Roman"/>
          <w:color w:val="000000"/>
          <w:lang w:val="en-GB" w:eastAsia="en-GB"/>
        </w:rPr>
        <w:t xml:space="preserve">The published timeline for the TEF is to open the submission window in late September 2022, with a submission deadline of mid-January 2023. OfS will announce outcomes in September </w:t>
      </w:r>
      <w:r w:rsidRPr="001A4A41">
        <w:rPr>
          <w:rFonts w:eastAsia="Times New Roman"/>
          <w:color w:val="000000"/>
          <w:lang w:val="en-GB" w:eastAsia="en-GB"/>
        </w:rPr>
        <w:lastRenderedPageBreak/>
        <w:t xml:space="preserve">2023. </w:t>
      </w:r>
    </w:p>
    <w:p w14:paraId="6D3B1EC6" w14:textId="77777777" w:rsidR="001A4A41" w:rsidRPr="001A4A41" w:rsidRDefault="001A4A41" w:rsidP="001A4A41">
      <w:pPr>
        <w:adjustRightInd w:val="0"/>
        <w:spacing w:before="121"/>
        <w:ind w:left="3"/>
        <w:rPr>
          <w:rFonts w:eastAsia="Times New Roman"/>
          <w:color w:val="000000"/>
          <w:lang w:val="en-GB" w:eastAsia="en-GB"/>
        </w:rPr>
      </w:pPr>
    </w:p>
    <w:p w14:paraId="10187B6F" w14:textId="77777777" w:rsidR="001A4A41" w:rsidRPr="001A4A41" w:rsidRDefault="001A4A41" w:rsidP="001A4A41">
      <w:pPr>
        <w:adjustRightInd w:val="0"/>
        <w:spacing w:before="121"/>
        <w:ind w:left="3"/>
        <w:rPr>
          <w:rFonts w:eastAsia="Times New Roman"/>
          <w:color w:val="000000"/>
          <w:lang w:val="en-GB" w:eastAsia="en-GB"/>
        </w:rPr>
      </w:pPr>
    </w:p>
    <w:p w14:paraId="1643FB36" w14:textId="77777777" w:rsidR="001A4A41" w:rsidRPr="001A4A41" w:rsidRDefault="001A4A41" w:rsidP="001A4A41">
      <w:pPr>
        <w:adjustRightInd w:val="0"/>
        <w:spacing w:before="121"/>
        <w:ind w:left="3"/>
        <w:rPr>
          <w:rFonts w:eastAsia="Times New Roman"/>
          <w:sz w:val="2"/>
          <w:szCs w:val="2"/>
          <w:lang w:val="en-GB" w:eastAsia="en-GB"/>
        </w:rPr>
      </w:pPr>
    </w:p>
    <w:p w14:paraId="49090EB3"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In light of this, a TEF Operational Management Group has been formed which will have its first meeting on the 12</w:t>
      </w:r>
      <w:r w:rsidRPr="001A4A41">
        <w:rPr>
          <w:rFonts w:eastAsia="Times New Roman"/>
          <w:vertAlign w:val="superscript"/>
          <w:lang w:val="en-GB" w:eastAsia="en-GB"/>
        </w:rPr>
        <w:t xml:space="preserve">th </w:t>
      </w:r>
      <w:r w:rsidRPr="001A4A41">
        <w:rPr>
          <w:rFonts w:eastAsia="Times New Roman"/>
          <w:lang w:val="en-GB" w:eastAsia="en-GB"/>
        </w:rPr>
        <w:t xml:space="preserve">September 2022. The Group will be Chaired by the Vice President (Education) and the drafting of the TEF submission, will be led by the Quality &amp; Academic Development (QUAD) team. </w:t>
      </w:r>
    </w:p>
    <w:p w14:paraId="7B85B8D3" w14:textId="77777777" w:rsidR="001A4A41" w:rsidRPr="001A4A41" w:rsidRDefault="001A4A41" w:rsidP="001A4A41">
      <w:pPr>
        <w:adjustRightInd w:val="0"/>
        <w:ind w:left="3"/>
        <w:rPr>
          <w:rFonts w:eastAsia="Times New Roman"/>
          <w:lang w:val="en-GB" w:eastAsia="en-GB"/>
        </w:rPr>
      </w:pPr>
    </w:p>
    <w:p w14:paraId="541061A6"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The objectives of the Group will include developing a plan for managing City’s response to the requirements of TEF, coordinate access to and analysis of data and coordinate contributions, approvals and sign-offs through City’s governance structure.</w:t>
      </w:r>
    </w:p>
    <w:p w14:paraId="137F05D5" w14:textId="77777777" w:rsidR="001A4A41" w:rsidRPr="001A4A41" w:rsidRDefault="001A4A41" w:rsidP="001A4A41">
      <w:pPr>
        <w:widowControl/>
        <w:shd w:val="clear" w:color="auto" w:fill="FFFFFF"/>
        <w:autoSpaceDE/>
        <w:autoSpaceDN/>
        <w:ind w:left="3" w:right="120"/>
        <w:rPr>
          <w:rFonts w:eastAsia="Calibri"/>
          <w:highlight w:val="yellow"/>
          <w:u w:val="single"/>
          <w:lang w:val="en-GB" w:eastAsia="en-GB"/>
        </w:rPr>
      </w:pPr>
    </w:p>
    <w:p w14:paraId="0B0F7EC5" w14:textId="77777777" w:rsidR="001A4A41" w:rsidRPr="001A4A41" w:rsidRDefault="001A4A41" w:rsidP="001A4A41">
      <w:pPr>
        <w:widowControl/>
        <w:numPr>
          <w:ilvl w:val="0"/>
          <w:numId w:val="19"/>
        </w:numPr>
        <w:shd w:val="clear" w:color="auto" w:fill="FFFFFF"/>
        <w:autoSpaceDE/>
        <w:autoSpaceDN/>
        <w:adjustRightInd w:val="0"/>
        <w:ind w:right="120"/>
        <w:rPr>
          <w:rFonts w:eastAsia="Calibri"/>
          <w:u w:val="single"/>
          <w:lang w:val="en-GB" w:eastAsia="en-GB"/>
        </w:rPr>
      </w:pPr>
      <w:r w:rsidRPr="001A4A41">
        <w:rPr>
          <w:rFonts w:eastAsia="Calibri"/>
          <w:u w:val="single"/>
          <w:lang w:val="en-GB" w:eastAsia="en-GB"/>
        </w:rPr>
        <w:t>Regulating Student Outcomes (OfS condition B3)</w:t>
      </w:r>
    </w:p>
    <w:p w14:paraId="6C7EFC7E" w14:textId="77777777" w:rsidR="001A4A41" w:rsidRPr="001A4A41" w:rsidRDefault="001A4A41" w:rsidP="001A4A41">
      <w:pPr>
        <w:widowControl/>
        <w:adjustRightInd w:val="0"/>
        <w:ind w:left="3"/>
        <w:rPr>
          <w:rFonts w:eastAsia="Calibri"/>
          <w:lang w:val="en-GB"/>
        </w:rPr>
      </w:pPr>
    </w:p>
    <w:p w14:paraId="5EA95F10" w14:textId="77777777" w:rsidR="001A4A41" w:rsidRPr="001A4A41" w:rsidRDefault="001A4A41" w:rsidP="001A4A41">
      <w:pPr>
        <w:widowControl/>
        <w:adjustRightInd w:val="0"/>
        <w:ind w:left="3"/>
        <w:rPr>
          <w:rFonts w:eastAsia="Calibri"/>
          <w:lang w:val="en-GB"/>
        </w:rPr>
      </w:pPr>
      <w:r w:rsidRPr="001A4A41">
        <w:rPr>
          <w:rFonts w:eastAsia="Calibri"/>
          <w:lang w:val="en-GB"/>
        </w:rPr>
        <w:t>The OfS will be setting a minimum requirement that all providers are required to deliver positive outcomes for their students. The proposed changes aim to:</w:t>
      </w:r>
    </w:p>
    <w:p w14:paraId="22B0DB3B" w14:textId="77777777" w:rsidR="001A4A41" w:rsidRPr="001A4A41" w:rsidRDefault="001A4A41" w:rsidP="001A4A41">
      <w:pPr>
        <w:widowControl/>
        <w:numPr>
          <w:ilvl w:val="0"/>
          <w:numId w:val="9"/>
        </w:numPr>
        <w:adjustRightInd w:val="0"/>
        <w:rPr>
          <w:rFonts w:eastAsia="Calibri"/>
          <w:lang w:val="en-GB"/>
        </w:rPr>
      </w:pPr>
      <w:r w:rsidRPr="001A4A41">
        <w:rPr>
          <w:rFonts w:eastAsia="Calibri"/>
          <w:lang w:val="en-GB"/>
        </w:rPr>
        <w:t>protect students from providers, and courses, where performance falls below a minimum requirement</w:t>
      </w:r>
    </w:p>
    <w:p w14:paraId="75D727EB" w14:textId="77777777" w:rsidR="001A4A41" w:rsidRPr="001A4A41" w:rsidRDefault="001A4A41" w:rsidP="001A4A41">
      <w:pPr>
        <w:widowControl/>
        <w:numPr>
          <w:ilvl w:val="0"/>
          <w:numId w:val="9"/>
        </w:numPr>
        <w:adjustRightInd w:val="0"/>
        <w:rPr>
          <w:rFonts w:eastAsia="Calibri"/>
          <w:lang w:val="en-GB"/>
        </w:rPr>
      </w:pPr>
      <w:r w:rsidRPr="001A4A41">
        <w:rPr>
          <w:rFonts w:eastAsia="Calibri"/>
          <w:lang w:val="en-GB"/>
        </w:rPr>
        <w:t xml:space="preserve">protecting taxpayers’ money by ensuring that student support funding and OfS public grant funding is not given to providers whose students are unlikely to complete their course or achieve positive outcomes </w:t>
      </w:r>
    </w:p>
    <w:p w14:paraId="5A235922" w14:textId="77777777" w:rsidR="001A4A41" w:rsidRPr="001A4A41" w:rsidRDefault="001A4A41" w:rsidP="001A4A41">
      <w:pPr>
        <w:widowControl/>
        <w:adjustRightInd w:val="0"/>
        <w:ind w:left="3"/>
        <w:rPr>
          <w:rFonts w:eastAsia="Calibri"/>
          <w:lang w:val="en-GB"/>
        </w:rPr>
      </w:pPr>
    </w:p>
    <w:p w14:paraId="191F4372" w14:textId="77777777" w:rsidR="001A4A41" w:rsidRPr="001A4A41" w:rsidRDefault="001A4A41" w:rsidP="001A4A41">
      <w:pPr>
        <w:widowControl/>
        <w:adjustRightInd w:val="0"/>
        <w:ind w:left="3"/>
        <w:rPr>
          <w:rFonts w:eastAsia="Calibri"/>
          <w:lang w:val="en-GB"/>
        </w:rPr>
      </w:pPr>
      <w:r w:rsidRPr="001A4A41">
        <w:rPr>
          <w:rFonts w:eastAsia="Calibri"/>
          <w:lang w:val="en-GB"/>
        </w:rPr>
        <w:t xml:space="preserve">This will be tested by considering, whether, in the OfS's judgement, a provider’s outcomes are at or above specific numerical thresholds, which will be calculated by reference to sector-wide performance and will be reviewed every 4 years. </w:t>
      </w:r>
    </w:p>
    <w:p w14:paraId="5F6B3AF0" w14:textId="77777777" w:rsidR="001A4A41" w:rsidRPr="001A4A41" w:rsidRDefault="001A4A41" w:rsidP="001A4A41">
      <w:pPr>
        <w:widowControl/>
        <w:adjustRightInd w:val="0"/>
        <w:ind w:left="3"/>
        <w:rPr>
          <w:rFonts w:eastAsia="Calibri"/>
          <w:lang w:val="en-GB"/>
        </w:rPr>
      </w:pPr>
      <w:r w:rsidRPr="001A4A41">
        <w:rPr>
          <w:rFonts w:eastAsia="Calibri"/>
          <w:lang w:val="en-GB"/>
        </w:rPr>
        <w:tab/>
      </w:r>
    </w:p>
    <w:p w14:paraId="2FC0F0D1"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 xml:space="preserve">The published timeline means that the publication of all indicators will take place in late September 2022, changes will come into force in October 2022 and the identification of providers for assessment by December 2022. </w:t>
      </w:r>
    </w:p>
    <w:p w14:paraId="17E33D6C" w14:textId="77777777" w:rsidR="001A4A41" w:rsidRPr="001A4A41" w:rsidRDefault="001A4A41" w:rsidP="001A4A41">
      <w:pPr>
        <w:adjustRightInd w:val="0"/>
        <w:ind w:left="3"/>
        <w:rPr>
          <w:rFonts w:eastAsia="Times New Roman"/>
          <w:lang w:val="en-GB" w:eastAsia="en-GB"/>
        </w:rPr>
      </w:pPr>
    </w:p>
    <w:p w14:paraId="03B81442" w14:textId="77777777" w:rsidR="001A4A41" w:rsidRPr="001A4A41" w:rsidRDefault="001A4A41" w:rsidP="001A4A41">
      <w:pPr>
        <w:adjustRightInd w:val="0"/>
        <w:ind w:left="3"/>
        <w:rPr>
          <w:rFonts w:eastAsia="Times New Roman"/>
          <w:lang w:val="en-GB" w:eastAsia="en-GB"/>
        </w:rPr>
      </w:pPr>
      <w:r w:rsidRPr="001A4A41">
        <w:rPr>
          <w:rFonts w:eastAsia="Times New Roman"/>
          <w:lang w:val="en-GB" w:eastAsia="en-GB"/>
        </w:rPr>
        <w:t xml:space="preserve">In light of this, revisions have been implemented in the Annual Programme Evaluation (APE) forms and process (for reflections on the 2021/22 academic year) in order to reflect on the B3 data as part of the existing sections regarding ‘student progression’ and ‘student outcomes’. The Quality &amp; Academic Development (QUAD) team will be leading on coordinating access to the data to relevant School colleagues, who will use the APEs as a platform for analysis and reflection on a subject level. </w:t>
      </w:r>
    </w:p>
    <w:p w14:paraId="47EDC80C" w14:textId="77777777" w:rsidR="001A4A41" w:rsidRPr="001A4A41" w:rsidRDefault="001A4A41" w:rsidP="001A4A41">
      <w:pPr>
        <w:widowControl/>
        <w:shd w:val="clear" w:color="auto" w:fill="FFFFFF"/>
        <w:autoSpaceDE/>
        <w:autoSpaceDN/>
        <w:ind w:right="120"/>
        <w:rPr>
          <w:rFonts w:eastAsia="Calibri"/>
          <w:u w:val="single"/>
          <w:lang w:val="en-GB" w:eastAsia="en-GB"/>
        </w:rPr>
      </w:pPr>
    </w:p>
    <w:p w14:paraId="08204450" w14:textId="77777777" w:rsidR="001A4A41" w:rsidRPr="001A4A41" w:rsidRDefault="001A4A41" w:rsidP="001A4A41">
      <w:pPr>
        <w:widowControl/>
        <w:numPr>
          <w:ilvl w:val="0"/>
          <w:numId w:val="19"/>
        </w:numPr>
        <w:shd w:val="clear" w:color="auto" w:fill="FFFFFF"/>
        <w:autoSpaceDE/>
        <w:autoSpaceDN/>
        <w:adjustRightInd w:val="0"/>
        <w:ind w:right="120"/>
        <w:rPr>
          <w:rFonts w:eastAsia="Calibri"/>
          <w:u w:val="single"/>
          <w:lang w:val="en-GB" w:eastAsia="en-GB"/>
        </w:rPr>
      </w:pPr>
      <w:r w:rsidRPr="001A4A41">
        <w:rPr>
          <w:rFonts w:eastAsia="Calibri"/>
          <w:u w:val="single"/>
          <w:lang w:val="en-GB" w:eastAsia="en-GB"/>
        </w:rPr>
        <w:t>Regulating quality and standards (OfS condition B1, B2, B4, B5)</w:t>
      </w:r>
    </w:p>
    <w:p w14:paraId="58E95D45" w14:textId="77777777" w:rsidR="001A4A41" w:rsidRPr="001A4A41" w:rsidRDefault="001A4A41" w:rsidP="001A4A41">
      <w:pPr>
        <w:widowControl/>
        <w:shd w:val="clear" w:color="auto" w:fill="FFFFFF"/>
        <w:autoSpaceDE/>
        <w:autoSpaceDN/>
        <w:ind w:right="120"/>
        <w:rPr>
          <w:rFonts w:eastAsia="Calibri"/>
          <w:u w:val="single"/>
          <w:lang w:val="en-GB" w:eastAsia="en-GB"/>
        </w:rPr>
      </w:pPr>
    </w:p>
    <w:p w14:paraId="0BAC005A" w14:textId="77777777" w:rsidR="001A4A41" w:rsidRPr="001A4A41" w:rsidRDefault="001A4A41" w:rsidP="001A4A41">
      <w:pPr>
        <w:adjustRightInd w:val="0"/>
        <w:ind w:left="3"/>
        <w:rPr>
          <w:rFonts w:eastAsia="Times New Roman"/>
          <w:color w:val="000000"/>
          <w:lang w:val="en-GB" w:eastAsia="en-GB"/>
        </w:rPr>
      </w:pPr>
      <w:r w:rsidRPr="001A4A41">
        <w:rPr>
          <w:rFonts w:eastAsia="Times New Roman"/>
          <w:color w:val="000000"/>
          <w:lang w:val="en-GB" w:eastAsia="en-GB"/>
        </w:rPr>
        <w:t>Over the past two years the OfS has reviewed and consulted on its approach to regulating quality and standards in Higher Education in England, publishing its approach in May 2022. These conditions came into force alongside the specific approaches set out through TEF and student outcomes regulation set out above.</w:t>
      </w:r>
    </w:p>
    <w:p w14:paraId="60963FD4" w14:textId="77777777" w:rsidR="001A4A41" w:rsidRPr="001A4A41" w:rsidRDefault="001A4A41" w:rsidP="001A4A41">
      <w:pPr>
        <w:widowControl/>
        <w:adjustRightInd w:val="0"/>
        <w:rPr>
          <w:rFonts w:eastAsia="Calibri"/>
          <w:lang w:val="en-GB"/>
        </w:rPr>
      </w:pPr>
    </w:p>
    <w:p w14:paraId="7F1B9EA0" w14:textId="77777777" w:rsidR="001A4A41" w:rsidRPr="001A4A41" w:rsidRDefault="001A4A41" w:rsidP="001A4A41">
      <w:pPr>
        <w:adjustRightInd w:val="0"/>
        <w:ind w:left="3"/>
        <w:rPr>
          <w:rFonts w:eastAsia="Times New Roman"/>
          <w:color w:val="000000"/>
          <w:lang w:val="en-GB" w:eastAsia="en-GB"/>
        </w:rPr>
      </w:pPr>
      <w:r w:rsidRPr="001A4A41">
        <w:rPr>
          <w:rFonts w:eastAsia="Times New Roman"/>
          <w:color w:val="000000"/>
          <w:lang w:val="en-GB" w:eastAsia="en-GB"/>
        </w:rPr>
        <w:t>Colleagues from across City are working to ensure policies and processes align with these new conditions with a particular focus on mapping to our processes for programme approval, amendment and review.</w:t>
      </w:r>
    </w:p>
    <w:p w14:paraId="61A14E91" w14:textId="77777777" w:rsidR="001A4A41" w:rsidRPr="001A4A41" w:rsidRDefault="001A4A41" w:rsidP="001A4A41">
      <w:pPr>
        <w:widowControl/>
        <w:shd w:val="clear" w:color="auto" w:fill="FFFFFF"/>
        <w:autoSpaceDE/>
        <w:autoSpaceDN/>
        <w:ind w:right="120"/>
        <w:rPr>
          <w:rFonts w:eastAsia="Calibri"/>
          <w:u w:val="single"/>
          <w:lang w:val="en-GB" w:eastAsia="en-GB"/>
        </w:rPr>
      </w:pPr>
    </w:p>
    <w:p w14:paraId="045006FE" w14:textId="77777777" w:rsidR="001A4A41" w:rsidRPr="001A4A41" w:rsidRDefault="001A4A41" w:rsidP="001A4A41">
      <w:pPr>
        <w:widowControl/>
        <w:numPr>
          <w:ilvl w:val="0"/>
          <w:numId w:val="19"/>
        </w:numPr>
        <w:shd w:val="clear" w:color="auto" w:fill="FFFFFF"/>
        <w:autoSpaceDE/>
        <w:autoSpaceDN/>
        <w:adjustRightInd w:val="0"/>
        <w:ind w:right="120"/>
        <w:rPr>
          <w:rFonts w:eastAsia="Calibri"/>
          <w:u w:val="single"/>
          <w:lang w:val="en-GB" w:eastAsia="en-GB"/>
        </w:rPr>
      </w:pPr>
      <w:r w:rsidRPr="001A4A41">
        <w:rPr>
          <w:rFonts w:eastAsia="Calibri"/>
          <w:u w:val="single"/>
          <w:lang w:val="en-GB" w:eastAsia="en-GB"/>
        </w:rPr>
        <w:t>Terms &amp; Conditions and Consumer Protection (OfS condition C1)</w:t>
      </w:r>
    </w:p>
    <w:p w14:paraId="0D28EA7C" w14:textId="77777777" w:rsidR="001A4A41" w:rsidRPr="001A4A41" w:rsidRDefault="001A4A41" w:rsidP="001A4A41">
      <w:pPr>
        <w:widowControl/>
        <w:shd w:val="clear" w:color="auto" w:fill="FFFFFF"/>
        <w:autoSpaceDE/>
        <w:autoSpaceDN/>
        <w:ind w:right="120"/>
        <w:rPr>
          <w:rFonts w:eastAsia="Calibri"/>
          <w:u w:val="single"/>
          <w:lang w:val="en-GB" w:eastAsia="en-GB"/>
        </w:rPr>
      </w:pPr>
    </w:p>
    <w:p w14:paraId="75B850F7" w14:textId="77777777" w:rsidR="001A4A41" w:rsidRPr="001A4A41" w:rsidRDefault="001A4A41" w:rsidP="001A4A41">
      <w:pPr>
        <w:adjustRightInd w:val="0"/>
        <w:ind w:left="3"/>
        <w:rPr>
          <w:rFonts w:eastAsia="Times New Roman"/>
          <w:color w:val="000000"/>
          <w:lang w:val="en-GB" w:eastAsia="en-GB"/>
        </w:rPr>
      </w:pPr>
      <w:r w:rsidRPr="001A4A41">
        <w:rPr>
          <w:rFonts w:eastAsia="Times New Roman"/>
          <w:color w:val="000000"/>
          <w:lang w:val="en-GB" w:eastAsia="en-GB"/>
        </w:rPr>
        <w:t xml:space="preserve">The </w:t>
      </w:r>
      <w:hyperlink r:id="rId23" w:history="1">
        <w:r w:rsidRPr="001A4A41">
          <w:rPr>
            <w:rFonts w:eastAsia="Times New Roman"/>
            <w:color w:val="0563C1"/>
            <w:u w:val="single"/>
            <w:lang w:val="en-GB" w:eastAsia="en-GB"/>
          </w:rPr>
          <w:t>terms and conditions</w:t>
        </w:r>
      </w:hyperlink>
      <w:r w:rsidRPr="001A4A41">
        <w:rPr>
          <w:rFonts w:eastAsia="Times New Roman"/>
          <w:color w:val="000000"/>
          <w:lang w:val="en-GB" w:eastAsia="en-GB"/>
        </w:rPr>
        <w:t xml:space="preserve"> for study at City, University of London 2022/23 were published in Summer 2022 as part of the annual review by Student &amp; Academic Services and City’s legal team.</w:t>
      </w:r>
    </w:p>
    <w:p w14:paraId="3B06FD3B" w14:textId="77777777" w:rsidR="001A4A41" w:rsidRPr="001A4A41" w:rsidRDefault="001A4A41" w:rsidP="001A4A41">
      <w:pPr>
        <w:widowControl/>
        <w:shd w:val="clear" w:color="auto" w:fill="FFFFFF"/>
        <w:autoSpaceDE/>
        <w:autoSpaceDN/>
        <w:ind w:right="120"/>
        <w:rPr>
          <w:rFonts w:eastAsia="Calibri"/>
          <w:u w:val="single"/>
          <w:lang w:val="en-GB" w:eastAsia="en-GB"/>
        </w:rPr>
      </w:pPr>
    </w:p>
    <w:p w14:paraId="162D90AF" w14:textId="77777777" w:rsidR="001A4A41" w:rsidRPr="001A4A41" w:rsidRDefault="001A4A41" w:rsidP="001A4A41">
      <w:pPr>
        <w:widowControl/>
        <w:numPr>
          <w:ilvl w:val="0"/>
          <w:numId w:val="19"/>
        </w:numPr>
        <w:shd w:val="clear" w:color="auto" w:fill="FFFFFF"/>
        <w:autoSpaceDE/>
        <w:autoSpaceDN/>
        <w:adjustRightInd w:val="0"/>
        <w:ind w:right="120"/>
        <w:rPr>
          <w:rFonts w:eastAsia="Calibri"/>
          <w:u w:val="single"/>
          <w:lang w:val="en-GB" w:eastAsia="en-GB"/>
        </w:rPr>
      </w:pPr>
      <w:r w:rsidRPr="001A4A41">
        <w:rPr>
          <w:rFonts w:eastAsia="Calibri"/>
          <w:u w:val="single"/>
          <w:lang w:val="en-GB" w:eastAsia="en-GB"/>
        </w:rPr>
        <w:t>Student Complaints scheme (OfS condition C2)</w:t>
      </w:r>
    </w:p>
    <w:p w14:paraId="6D1451A7" w14:textId="77777777" w:rsidR="001A4A41" w:rsidRPr="001A4A41" w:rsidRDefault="001A4A41" w:rsidP="001A4A41">
      <w:pPr>
        <w:widowControl/>
        <w:shd w:val="clear" w:color="auto" w:fill="FFFFFF"/>
        <w:autoSpaceDE/>
        <w:autoSpaceDN/>
        <w:ind w:left="436" w:right="120"/>
        <w:rPr>
          <w:rFonts w:eastAsia="Calibri"/>
          <w:u w:val="single"/>
          <w:lang w:val="en-GB" w:eastAsia="en-GB"/>
        </w:rPr>
      </w:pPr>
    </w:p>
    <w:p w14:paraId="3F8D69D5" w14:textId="77777777" w:rsidR="001A4A41" w:rsidRPr="001A4A41" w:rsidRDefault="001A4A41" w:rsidP="001A4A41">
      <w:pPr>
        <w:adjustRightInd w:val="0"/>
        <w:ind w:left="3"/>
        <w:rPr>
          <w:rFonts w:eastAsia="Times New Roman"/>
          <w:color w:val="000000"/>
          <w:lang w:val="en-GB" w:eastAsia="en-GB"/>
        </w:rPr>
      </w:pPr>
      <w:r w:rsidRPr="001A4A41">
        <w:rPr>
          <w:rFonts w:eastAsia="Times New Roman"/>
          <w:color w:val="000000"/>
          <w:lang w:val="en-GB" w:eastAsia="en-GB"/>
        </w:rPr>
        <w:t xml:space="preserve">City’s commitment to this condition is covered in Section H of this report: Managing Student Appeals, Complaints, Disciplinary and Fitness to Study. </w:t>
      </w:r>
    </w:p>
    <w:p w14:paraId="2F21D517" w14:textId="77777777" w:rsidR="001A4A41" w:rsidRPr="001A4A41" w:rsidRDefault="001A4A41" w:rsidP="001A4A41">
      <w:pPr>
        <w:adjustRightInd w:val="0"/>
        <w:ind w:left="3"/>
        <w:rPr>
          <w:rFonts w:eastAsia="Times New Roman"/>
          <w:color w:val="000000"/>
          <w:lang w:val="en-GB" w:eastAsia="en-GB"/>
        </w:rPr>
      </w:pPr>
    </w:p>
    <w:p w14:paraId="3FF89C7C" w14:textId="77777777" w:rsidR="001A4A41" w:rsidRPr="001A4A41" w:rsidRDefault="001A4A41" w:rsidP="001A4A41">
      <w:pPr>
        <w:widowControl/>
        <w:numPr>
          <w:ilvl w:val="0"/>
          <w:numId w:val="19"/>
        </w:numPr>
        <w:shd w:val="clear" w:color="auto" w:fill="FFFFFF"/>
        <w:autoSpaceDE/>
        <w:autoSpaceDN/>
        <w:adjustRightInd w:val="0"/>
        <w:ind w:right="120"/>
        <w:rPr>
          <w:rFonts w:eastAsia="Calibri"/>
          <w:u w:val="single"/>
          <w:lang w:val="en-GB" w:eastAsia="en-GB"/>
        </w:rPr>
      </w:pPr>
      <w:r w:rsidRPr="001A4A41">
        <w:rPr>
          <w:rFonts w:eastAsia="Calibri"/>
          <w:u w:val="single"/>
          <w:lang w:val="en-GB" w:eastAsia="en-GB"/>
        </w:rPr>
        <w:t>Student Protection Plan</w:t>
      </w:r>
      <w:r w:rsidRPr="001A4A41">
        <w:rPr>
          <w:rFonts w:ascii="Calibri" w:eastAsia="Calibri" w:hAnsi="Calibri" w:cs="Calibri"/>
          <w:lang w:val="en-GB" w:eastAsia="en-GB"/>
        </w:rPr>
        <w:t xml:space="preserve"> </w:t>
      </w:r>
      <w:r w:rsidRPr="001A4A41">
        <w:rPr>
          <w:rFonts w:eastAsia="Calibri"/>
          <w:u w:val="single"/>
          <w:lang w:val="en-GB" w:eastAsia="en-GB"/>
        </w:rPr>
        <w:t>(OfS condition C3)</w:t>
      </w:r>
    </w:p>
    <w:p w14:paraId="3F9825AD" w14:textId="77777777" w:rsidR="001A4A41" w:rsidRPr="001A4A41" w:rsidRDefault="001A4A41" w:rsidP="001A4A41">
      <w:pPr>
        <w:adjustRightInd w:val="0"/>
        <w:ind w:left="3"/>
        <w:rPr>
          <w:rFonts w:eastAsia="Times New Roman"/>
          <w:color w:val="000000"/>
          <w:lang w:val="en-GB" w:eastAsia="en-GB"/>
        </w:rPr>
      </w:pPr>
    </w:p>
    <w:p w14:paraId="4AEA3583" w14:textId="77777777" w:rsidR="001A4A41" w:rsidRPr="001A4A41" w:rsidRDefault="001A4A41" w:rsidP="001A4A41">
      <w:pPr>
        <w:adjustRightInd w:val="0"/>
        <w:ind w:left="3"/>
        <w:rPr>
          <w:rFonts w:eastAsia="Times New Roman"/>
          <w:color w:val="000000"/>
          <w:lang w:val="en-GB" w:eastAsia="en-GB"/>
        </w:rPr>
      </w:pPr>
      <w:r w:rsidRPr="001A4A41">
        <w:rPr>
          <w:rFonts w:eastAsia="Times New Roman"/>
          <w:color w:val="000000"/>
          <w:lang w:val="en-GB" w:eastAsia="en-GB"/>
        </w:rPr>
        <w:t xml:space="preserve">City’s </w:t>
      </w:r>
      <w:hyperlink r:id="rId24" w:history="1">
        <w:r w:rsidRPr="001A4A41">
          <w:rPr>
            <w:rFonts w:eastAsia="Times New Roman"/>
            <w:color w:val="0562C1"/>
            <w:u w:val="single"/>
            <w:lang w:val="en-GB" w:eastAsia="en-GB"/>
          </w:rPr>
          <w:t>Student Protection Plan</w:t>
        </w:r>
      </w:hyperlink>
      <w:r w:rsidRPr="001A4A41">
        <w:rPr>
          <w:rFonts w:eastAsia="Times New Roman"/>
          <w:color w:val="000000"/>
          <w:lang w:val="en-GB" w:eastAsia="en-GB"/>
        </w:rPr>
        <w:t xml:space="preserve"> sets out what applicant and current City students can expect to happen should a course, campus, or indeed the institution close. Having such a plan is a requirement of the Office for Students.</w:t>
      </w:r>
    </w:p>
    <w:p w14:paraId="1613D05D" w14:textId="77777777" w:rsidR="001A4A41" w:rsidRPr="001A4A41" w:rsidRDefault="001A4A41" w:rsidP="001A4A41">
      <w:pPr>
        <w:tabs>
          <w:tab w:val="left" w:pos="394"/>
        </w:tabs>
        <w:kinsoku w:val="0"/>
        <w:overflowPunct w:val="0"/>
        <w:adjustRightInd w:val="0"/>
        <w:outlineLvl w:val="0"/>
        <w:rPr>
          <w:rFonts w:eastAsia="Times New Roman"/>
          <w:b/>
          <w:bCs/>
          <w:sz w:val="24"/>
          <w:szCs w:val="24"/>
          <w:lang w:val="en-GB" w:eastAsia="en-GB"/>
        </w:rPr>
      </w:pPr>
      <w:bookmarkStart w:id="69" w:name="_Toc110240279"/>
      <w:bookmarkEnd w:id="64"/>
      <w:bookmarkEnd w:id="65"/>
      <w:bookmarkEnd w:id="66"/>
    </w:p>
    <w:p w14:paraId="112D373C" w14:textId="77777777" w:rsidR="001A4A41" w:rsidRPr="001A4A41" w:rsidRDefault="001A4A41" w:rsidP="001A4A41">
      <w:pPr>
        <w:numPr>
          <w:ilvl w:val="0"/>
          <w:numId w:val="20"/>
        </w:numPr>
        <w:adjustRightInd w:val="0"/>
        <w:outlineLvl w:val="1"/>
        <w:rPr>
          <w:rFonts w:eastAsia="Times New Roman"/>
          <w:b/>
          <w:bCs/>
          <w:sz w:val="24"/>
          <w:szCs w:val="24"/>
          <w:lang w:val="en-GB" w:eastAsia="en-GB"/>
        </w:rPr>
      </w:pPr>
      <w:bookmarkStart w:id="70" w:name="_Toc112228542"/>
      <w:bookmarkStart w:id="71" w:name="_Toc112228766"/>
      <w:bookmarkStart w:id="72" w:name="_Toc112936044"/>
      <w:r w:rsidRPr="001A4A41">
        <w:rPr>
          <w:rFonts w:eastAsia="Times New Roman"/>
          <w:b/>
          <w:bCs/>
          <w:sz w:val="24"/>
          <w:szCs w:val="24"/>
          <w:lang w:val="en-GB" w:eastAsia="en-GB"/>
        </w:rPr>
        <w:t>Enhancement Activities for</w:t>
      </w:r>
      <w:r w:rsidRPr="001A4A41">
        <w:rPr>
          <w:rFonts w:eastAsia="Times New Roman"/>
          <w:b/>
          <w:bCs/>
          <w:spacing w:val="-19"/>
          <w:sz w:val="24"/>
          <w:szCs w:val="24"/>
          <w:lang w:val="en-GB" w:eastAsia="en-GB"/>
        </w:rPr>
        <w:t xml:space="preserve"> </w:t>
      </w:r>
      <w:r w:rsidRPr="001A4A41">
        <w:rPr>
          <w:rFonts w:eastAsia="Times New Roman"/>
          <w:b/>
          <w:bCs/>
          <w:sz w:val="24"/>
          <w:szCs w:val="24"/>
          <w:lang w:val="en-GB" w:eastAsia="en-GB"/>
        </w:rPr>
        <w:t>2022/2</w:t>
      </w:r>
      <w:bookmarkEnd w:id="69"/>
      <w:bookmarkEnd w:id="70"/>
      <w:bookmarkEnd w:id="71"/>
      <w:r w:rsidRPr="001A4A41">
        <w:rPr>
          <w:rFonts w:eastAsia="Times New Roman"/>
          <w:b/>
          <w:bCs/>
          <w:sz w:val="24"/>
          <w:szCs w:val="24"/>
          <w:lang w:val="en-GB" w:eastAsia="en-GB"/>
        </w:rPr>
        <w:t>3</w:t>
      </w:r>
      <w:bookmarkEnd w:id="72"/>
    </w:p>
    <w:p w14:paraId="0EACBC29" w14:textId="77777777" w:rsidR="001A4A41" w:rsidRPr="001A4A41" w:rsidRDefault="001A4A41" w:rsidP="001A4A41">
      <w:pPr>
        <w:adjustRightInd w:val="0"/>
        <w:ind w:left="3"/>
        <w:rPr>
          <w:rFonts w:eastAsia="Times New Roman"/>
          <w:sz w:val="24"/>
          <w:szCs w:val="24"/>
          <w:u w:val="single"/>
          <w:lang w:val="en-GB" w:eastAsia="en-GB"/>
        </w:rPr>
      </w:pPr>
      <w:bookmarkStart w:id="73" w:name="_Toc110240280"/>
    </w:p>
    <w:p w14:paraId="13BB2FB0" w14:textId="77777777" w:rsidR="001A4A41" w:rsidRPr="001A4A41" w:rsidRDefault="001A4A41" w:rsidP="001A4A41">
      <w:pPr>
        <w:adjustRightInd w:val="0"/>
        <w:ind w:left="3"/>
        <w:rPr>
          <w:rFonts w:eastAsia="Times New Roman"/>
          <w:u w:val="single"/>
          <w:lang w:val="en-GB" w:eastAsia="en-GB"/>
        </w:rPr>
      </w:pPr>
      <w:r w:rsidRPr="001A4A41">
        <w:rPr>
          <w:rFonts w:eastAsia="Times New Roman"/>
          <w:u w:val="single"/>
          <w:lang w:val="en-GB" w:eastAsia="en-GB"/>
        </w:rPr>
        <w:t>University:</w:t>
      </w:r>
      <w:bookmarkEnd w:id="73"/>
    </w:p>
    <w:p w14:paraId="0F212EA9" w14:textId="77777777" w:rsidR="001A4A41" w:rsidRPr="001A4A41" w:rsidRDefault="001A4A41" w:rsidP="001A4A41">
      <w:pPr>
        <w:numPr>
          <w:ilvl w:val="0"/>
          <w:numId w:val="21"/>
        </w:numPr>
        <w:adjustRightInd w:val="0"/>
        <w:rPr>
          <w:rFonts w:eastAsia="Times New Roman"/>
          <w:lang w:val="en-GB" w:eastAsia="en-GB"/>
        </w:rPr>
      </w:pPr>
      <w:r w:rsidRPr="001A4A41">
        <w:rPr>
          <w:rFonts w:eastAsia="Times New Roman"/>
          <w:lang w:val="en-GB" w:eastAsia="en-GB"/>
        </w:rPr>
        <w:t>Ongoing work to address issues of academic misconduct, particularly within online assessments. To develop resources and revise our policy and process to educate and deter students from academic</w:t>
      </w:r>
      <w:r w:rsidRPr="001A4A41">
        <w:rPr>
          <w:rFonts w:eastAsia="Times New Roman"/>
          <w:spacing w:val="-19"/>
          <w:lang w:val="en-GB" w:eastAsia="en-GB"/>
        </w:rPr>
        <w:t xml:space="preserve"> </w:t>
      </w:r>
      <w:r w:rsidRPr="001A4A41">
        <w:rPr>
          <w:rFonts w:eastAsia="Times New Roman"/>
          <w:lang w:val="en-GB" w:eastAsia="en-GB"/>
        </w:rPr>
        <w:t>misconduct.</w:t>
      </w:r>
    </w:p>
    <w:p w14:paraId="0707B3F5" w14:textId="77777777" w:rsidR="001A4A41" w:rsidRPr="001A4A41" w:rsidRDefault="001A4A41" w:rsidP="001A4A41">
      <w:pPr>
        <w:numPr>
          <w:ilvl w:val="0"/>
          <w:numId w:val="21"/>
        </w:numPr>
        <w:adjustRightInd w:val="0"/>
        <w:rPr>
          <w:rFonts w:eastAsia="Times New Roman"/>
          <w:lang w:val="en-GB" w:eastAsia="en-GB"/>
        </w:rPr>
      </w:pPr>
      <w:r w:rsidRPr="001A4A41">
        <w:rPr>
          <w:rFonts w:eastAsia="Times New Roman"/>
          <w:lang w:val="en-GB" w:eastAsia="en-GB"/>
        </w:rPr>
        <w:t xml:space="preserve">Ongoing work to review and improve the Annual Programme Evaluations (APE) forms and process, to ensure they align with internal and external drivers and priorities. Particularly around student outcomes data. </w:t>
      </w:r>
    </w:p>
    <w:p w14:paraId="4D8F7813" w14:textId="77777777" w:rsidR="001A4A41" w:rsidRPr="001A4A41" w:rsidRDefault="001A4A41" w:rsidP="001A4A41">
      <w:pPr>
        <w:numPr>
          <w:ilvl w:val="0"/>
          <w:numId w:val="21"/>
        </w:numPr>
        <w:adjustRightInd w:val="0"/>
        <w:rPr>
          <w:rFonts w:eastAsia="Times New Roman"/>
          <w:lang w:val="en-GB" w:eastAsia="en-GB"/>
        </w:rPr>
      </w:pPr>
      <w:r w:rsidRPr="001A4A41">
        <w:rPr>
          <w:rFonts w:eastAsia="Times New Roman"/>
          <w:lang w:val="en-GB" w:eastAsia="en-GB"/>
        </w:rPr>
        <w:t>A review of Module Evaluation staff and student guidance and how we engage students to increase response rates. Working with Communications Teams to share more information with students when surveys become available (week 9 of each term for most modules).</w:t>
      </w:r>
    </w:p>
    <w:p w14:paraId="13FE41FA" w14:textId="77777777" w:rsidR="001A4A41" w:rsidRPr="001A4A41" w:rsidRDefault="001A4A41" w:rsidP="001A4A41">
      <w:pPr>
        <w:numPr>
          <w:ilvl w:val="0"/>
          <w:numId w:val="21"/>
        </w:numPr>
        <w:adjustRightInd w:val="0"/>
        <w:rPr>
          <w:rFonts w:eastAsia="Times New Roman"/>
          <w:lang w:val="en-GB" w:eastAsia="en-GB"/>
        </w:rPr>
      </w:pPr>
      <w:r w:rsidRPr="001A4A41">
        <w:rPr>
          <w:rFonts w:eastAsia="Times New Roman"/>
          <w:lang w:val="en-GB" w:eastAsia="en-GB"/>
        </w:rPr>
        <w:t>Review Student &amp; Academic Services oversight of External Examiner reports with a focus on identifying those that need further oversight and closing the feedback loop between Schools and Examiners.</w:t>
      </w:r>
    </w:p>
    <w:p w14:paraId="1C35DBD4" w14:textId="77777777" w:rsidR="001A4A41" w:rsidRPr="001A4A41" w:rsidRDefault="001A4A41" w:rsidP="001A4A41">
      <w:pPr>
        <w:numPr>
          <w:ilvl w:val="0"/>
          <w:numId w:val="21"/>
        </w:numPr>
        <w:adjustRightInd w:val="0"/>
        <w:rPr>
          <w:rFonts w:eastAsia="Times New Roman"/>
          <w:lang w:val="en-GB" w:eastAsia="en-GB"/>
        </w:rPr>
      </w:pPr>
      <w:r w:rsidRPr="001A4A41">
        <w:rPr>
          <w:rFonts w:eastAsia="Times New Roman"/>
          <w:lang w:val="en-GB" w:eastAsia="en-GB"/>
        </w:rPr>
        <w:t>Ongoing revisions of the Programme Approval and Amendment Policies to create a leaner and quicker approval process.</w:t>
      </w:r>
    </w:p>
    <w:p w14:paraId="593F1CD8" w14:textId="77777777" w:rsidR="001A4A41" w:rsidRPr="001A4A41" w:rsidRDefault="001A4A41" w:rsidP="001A4A41">
      <w:pPr>
        <w:numPr>
          <w:ilvl w:val="0"/>
          <w:numId w:val="21"/>
        </w:numPr>
        <w:adjustRightInd w:val="0"/>
        <w:rPr>
          <w:rFonts w:eastAsia="Times New Roman"/>
          <w:lang w:val="en-GB" w:eastAsia="en-GB"/>
        </w:rPr>
      </w:pPr>
      <w:r w:rsidRPr="001A4A41">
        <w:rPr>
          <w:rFonts w:eastAsia="Times New Roman"/>
          <w:lang w:val="en-GB" w:eastAsia="en-GB"/>
        </w:rPr>
        <w:t>Revisions to City’s Credit Framework to ensure that it is fit for purpose and robust and with a greater emphasis on ensuring Schools are in compliance with it.</w:t>
      </w:r>
    </w:p>
    <w:p w14:paraId="65427996" w14:textId="77777777" w:rsidR="001A4A41" w:rsidRPr="001A4A41" w:rsidRDefault="001A4A41" w:rsidP="001A4A41">
      <w:pPr>
        <w:numPr>
          <w:ilvl w:val="0"/>
          <w:numId w:val="21"/>
        </w:numPr>
        <w:adjustRightInd w:val="0"/>
        <w:rPr>
          <w:rFonts w:eastAsia="Times New Roman"/>
          <w:lang w:val="en-GB" w:eastAsia="en-GB"/>
        </w:rPr>
      </w:pPr>
      <w:r w:rsidRPr="001A4A41">
        <w:rPr>
          <w:rFonts w:eastAsia="Times New Roman"/>
          <w:lang w:val="en-GB" w:eastAsia="en-GB"/>
        </w:rPr>
        <w:t>Updates to Sexual Misconduct Policy to comply with external and legal obligations and in light of an increase in cases in 2021/22.</w:t>
      </w:r>
    </w:p>
    <w:p w14:paraId="423F57A5" w14:textId="77777777" w:rsidR="001A4A41" w:rsidRPr="001A4A41" w:rsidRDefault="001A4A41" w:rsidP="001A4A41">
      <w:pPr>
        <w:numPr>
          <w:ilvl w:val="0"/>
          <w:numId w:val="21"/>
        </w:numPr>
        <w:adjustRightInd w:val="0"/>
        <w:rPr>
          <w:rFonts w:eastAsia="Times New Roman"/>
          <w:lang w:val="en-GB" w:eastAsia="en-GB"/>
        </w:rPr>
      </w:pPr>
      <w:r w:rsidRPr="001A4A41">
        <w:rPr>
          <w:rFonts w:eastAsia="Times New Roman"/>
          <w:lang w:val="en-GB" w:eastAsia="en-GB"/>
        </w:rPr>
        <w:t xml:space="preserve">The Students’ Union continue to be a critical partner in delivering a positive student experience at City. Collaborative work continues to take place with the view to enhance the student experience ahead of 22/23. </w:t>
      </w:r>
    </w:p>
    <w:p w14:paraId="13121ADA" w14:textId="77777777" w:rsidR="001A4A41" w:rsidRPr="001A4A41" w:rsidRDefault="001A4A41" w:rsidP="001A4A41">
      <w:pPr>
        <w:numPr>
          <w:ilvl w:val="0"/>
          <w:numId w:val="21"/>
        </w:numPr>
        <w:adjustRightInd w:val="0"/>
        <w:rPr>
          <w:rFonts w:eastAsia="Times New Roman"/>
          <w:lang w:val="en-GB" w:eastAsia="en-GB"/>
        </w:rPr>
      </w:pPr>
      <w:r w:rsidRPr="001A4A41">
        <w:rPr>
          <w:rFonts w:eastAsia="Times New Roman"/>
          <w:lang w:val="en-GB" w:eastAsia="en-GB"/>
        </w:rPr>
        <w:t>City Doctoral College will be working with Schools on implementation of recommendations arising from internal audit on Doctoral Supervision.</w:t>
      </w:r>
    </w:p>
    <w:p w14:paraId="389CE2BB" w14:textId="77777777" w:rsidR="001A4A41" w:rsidRPr="001A4A41" w:rsidRDefault="001A4A41" w:rsidP="001A4A41">
      <w:pPr>
        <w:numPr>
          <w:ilvl w:val="0"/>
          <w:numId w:val="21"/>
        </w:numPr>
        <w:adjustRightInd w:val="0"/>
        <w:rPr>
          <w:rFonts w:eastAsia="Times New Roman"/>
          <w:lang w:val="en-GB" w:eastAsia="en-GB"/>
        </w:rPr>
      </w:pPr>
      <w:r w:rsidRPr="001A4A41">
        <w:rPr>
          <w:rFonts w:eastAsia="Times New Roman"/>
          <w:lang w:val="en-GB" w:eastAsia="en-GB"/>
        </w:rPr>
        <w:t xml:space="preserve">City Doctoral College is looking to establish a review of PGR programme specifications with the Schools to ensure that all PGR degree pathways have appropriate programme specs alongside University regulations and policies. </w:t>
      </w:r>
    </w:p>
    <w:p w14:paraId="75B2E8FC" w14:textId="77777777" w:rsidR="001A4A41" w:rsidRPr="001A4A41" w:rsidRDefault="001A4A41" w:rsidP="001A4A41">
      <w:pPr>
        <w:kinsoku w:val="0"/>
        <w:overflowPunct w:val="0"/>
        <w:adjustRightInd w:val="0"/>
        <w:spacing w:before="10"/>
        <w:ind w:left="3"/>
        <w:rPr>
          <w:rFonts w:eastAsia="Times New Roman"/>
          <w:lang w:val="en-GB" w:eastAsia="en-GB"/>
        </w:rPr>
      </w:pPr>
    </w:p>
    <w:p w14:paraId="6BA10F91" w14:textId="77777777" w:rsidR="001A4A41" w:rsidRPr="001A4A41" w:rsidRDefault="001A4A41" w:rsidP="001A4A41">
      <w:pPr>
        <w:adjustRightInd w:val="0"/>
        <w:ind w:left="3"/>
        <w:rPr>
          <w:rFonts w:eastAsia="Times New Roman"/>
          <w:u w:val="single"/>
          <w:lang w:val="en-GB" w:eastAsia="en-GB"/>
        </w:rPr>
      </w:pPr>
      <w:bookmarkStart w:id="74" w:name="_Toc110240281"/>
      <w:r w:rsidRPr="001A4A41">
        <w:rPr>
          <w:rFonts w:eastAsia="Times New Roman"/>
          <w:u w:val="single"/>
          <w:lang w:val="en-GB" w:eastAsia="en-GB"/>
        </w:rPr>
        <w:t>Students’</w:t>
      </w:r>
      <w:r w:rsidRPr="001A4A41">
        <w:rPr>
          <w:rFonts w:eastAsia="Times New Roman"/>
          <w:spacing w:val="-7"/>
          <w:u w:val="single"/>
          <w:lang w:val="en-GB" w:eastAsia="en-GB"/>
        </w:rPr>
        <w:t xml:space="preserve"> </w:t>
      </w:r>
      <w:r w:rsidRPr="001A4A41">
        <w:rPr>
          <w:rFonts w:eastAsia="Times New Roman"/>
          <w:u w:val="single"/>
          <w:lang w:val="en-GB" w:eastAsia="en-GB"/>
        </w:rPr>
        <w:t>Union:</w:t>
      </w:r>
      <w:bookmarkEnd w:id="74"/>
    </w:p>
    <w:p w14:paraId="1CDF2FFB" w14:textId="77777777" w:rsidR="001A4A41" w:rsidRPr="001A4A41" w:rsidRDefault="001A4A41" w:rsidP="001A4A41">
      <w:pPr>
        <w:adjustRightInd w:val="0"/>
        <w:ind w:left="3"/>
        <w:rPr>
          <w:rFonts w:eastAsia="Times New Roman"/>
          <w:color w:val="FF0000"/>
          <w:u w:val="single"/>
          <w:lang w:val="en-GB" w:eastAsia="en-GB"/>
        </w:rPr>
      </w:pPr>
    </w:p>
    <w:p w14:paraId="39405EDD" w14:textId="77777777" w:rsidR="001A4A41" w:rsidRPr="001A4A41" w:rsidRDefault="001A4A41" w:rsidP="001A4A41">
      <w:pPr>
        <w:adjustRightInd w:val="0"/>
        <w:ind w:left="3"/>
        <w:rPr>
          <w:rFonts w:eastAsia="Times New Roman"/>
          <w:bCs/>
          <w:lang w:eastAsia="en-GB"/>
        </w:rPr>
      </w:pPr>
      <w:r w:rsidRPr="001A4A41">
        <w:rPr>
          <w:rFonts w:eastAsia="Times New Roman"/>
          <w:bCs/>
          <w:lang w:eastAsia="en-GB"/>
        </w:rPr>
        <w:t>Plans for 2022-23 student representation will be centered around the</w:t>
      </w:r>
      <w:hyperlink r:id="rId25" w:history="1">
        <w:r w:rsidRPr="001A4A41">
          <w:rPr>
            <w:rFonts w:eastAsia="Times New Roman"/>
            <w:bCs/>
            <w:color w:val="0563C1"/>
            <w:u w:val="single"/>
            <w:lang w:eastAsia="en-GB"/>
          </w:rPr>
          <w:t xml:space="preserve"> Union’s strategic priority titled ‘A platform for driving improvements’ </w:t>
        </w:r>
      </w:hyperlink>
      <w:r w:rsidRPr="001A4A41">
        <w:rPr>
          <w:rFonts w:eastAsia="Times New Roman"/>
          <w:bCs/>
          <w:lang w:eastAsia="en-GB"/>
        </w:rPr>
        <w:t>and will include but not be limited to:</w:t>
      </w:r>
    </w:p>
    <w:p w14:paraId="75842457" w14:textId="77777777" w:rsidR="001A4A41" w:rsidRPr="001A4A41" w:rsidRDefault="001A4A41" w:rsidP="001A4A41">
      <w:pPr>
        <w:adjustRightInd w:val="0"/>
        <w:ind w:left="3"/>
        <w:rPr>
          <w:rFonts w:eastAsia="Times New Roman"/>
          <w:bCs/>
          <w:lang w:eastAsia="en-GB"/>
        </w:rPr>
      </w:pPr>
    </w:p>
    <w:p w14:paraId="69731890" w14:textId="77777777" w:rsidR="001A4A41" w:rsidRPr="001A4A41" w:rsidRDefault="001A4A41" w:rsidP="001A4A41">
      <w:pPr>
        <w:numPr>
          <w:ilvl w:val="0"/>
          <w:numId w:val="22"/>
        </w:numPr>
        <w:adjustRightInd w:val="0"/>
        <w:rPr>
          <w:rFonts w:eastAsia="Times New Roman"/>
          <w:lang w:eastAsia="en-GB"/>
        </w:rPr>
      </w:pPr>
      <w:r w:rsidRPr="001A4A41">
        <w:rPr>
          <w:rFonts w:eastAsia="Times New Roman"/>
          <w:lang w:eastAsia="en-GB"/>
        </w:rPr>
        <w:t>Developing a student voice reporting plan, with a focus on the impact it has and accounts for central and Schools-based reporting.</w:t>
      </w:r>
    </w:p>
    <w:p w14:paraId="7F8228FF" w14:textId="77777777" w:rsidR="001A4A41" w:rsidRPr="001A4A41" w:rsidRDefault="001A4A41" w:rsidP="001A4A41">
      <w:pPr>
        <w:numPr>
          <w:ilvl w:val="0"/>
          <w:numId w:val="22"/>
        </w:numPr>
        <w:adjustRightInd w:val="0"/>
        <w:rPr>
          <w:rFonts w:eastAsia="Times New Roman"/>
          <w:lang w:eastAsia="en-GB"/>
        </w:rPr>
      </w:pPr>
      <w:r w:rsidRPr="001A4A41">
        <w:rPr>
          <w:rFonts w:eastAsia="Times New Roman"/>
          <w:lang w:val="en-GB" w:eastAsia="en-GB"/>
        </w:rPr>
        <w:t>Implementing and integrating UniTu as a student voice tool.</w:t>
      </w:r>
    </w:p>
    <w:p w14:paraId="593AAAE3" w14:textId="7C19FA11" w:rsidR="00A671B7" w:rsidRPr="00EE71A7" w:rsidRDefault="001A4A41" w:rsidP="001A4A41">
      <w:pPr>
        <w:numPr>
          <w:ilvl w:val="0"/>
          <w:numId w:val="22"/>
        </w:numPr>
        <w:tabs>
          <w:tab w:val="left" w:pos="7608"/>
        </w:tabs>
        <w:adjustRightInd w:val="0"/>
      </w:pPr>
      <w:r w:rsidRPr="001A4A41">
        <w:rPr>
          <w:rFonts w:eastAsia="Times New Roman"/>
          <w:lang w:eastAsia="en-GB"/>
        </w:rPr>
        <w:t xml:space="preserve">Completing the final implementation </w:t>
      </w:r>
      <w:r w:rsidRPr="001A4A41">
        <w:rPr>
          <w:rFonts w:eastAsia="Times New Roman"/>
          <w:lang w:val="en-GB" w:eastAsia="en-GB"/>
        </w:rPr>
        <w:t xml:space="preserve">of changes in line with the outcome of the Democracy Review </w:t>
      </w:r>
      <w:r w:rsidRPr="001A4A41">
        <w:rPr>
          <w:rFonts w:eastAsia="Times New Roman"/>
          <w:lang w:eastAsia="en-GB"/>
        </w:rPr>
        <w:t>to enable students to feel t</w:t>
      </w:r>
      <w:r w:rsidRPr="001A4A41">
        <w:rPr>
          <w:rFonts w:eastAsia="Times New Roman"/>
          <w:lang w:val="en-GB" w:eastAsia="en-GB"/>
        </w:rPr>
        <w:t>hey can make the changes they need through the Union.</w:t>
      </w:r>
      <w:bookmarkStart w:id="75" w:name="APPENDIX_1:_Task_&amp;_Finish_Group_(Terms_o"/>
      <w:bookmarkStart w:id="76" w:name="bookmark8"/>
      <w:bookmarkEnd w:id="75"/>
      <w:bookmarkEnd w:id="76"/>
    </w:p>
    <w:sectPr w:rsidR="00A671B7" w:rsidRPr="00EE71A7" w:rsidSect="00BF685F">
      <w:footerReference w:type="default" r:id="rId26"/>
      <w:footerReference w:type="first" r:id="rId27"/>
      <w:pgSz w:w="11910" w:h="16840"/>
      <w:pgMar w:top="1440" w:right="1440" w:bottom="1440" w:left="1440" w:header="227" w:footer="624" w:gutter="0"/>
      <w:pgNumType w:start="1"/>
      <w:cols w:space="720" w:equalWidth="0">
        <w:col w:w="9150"/>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02D6C" w14:textId="77777777" w:rsidR="00CE5B9F" w:rsidRDefault="00CE5B9F">
      <w:r>
        <w:separator/>
      </w:r>
    </w:p>
  </w:endnote>
  <w:endnote w:type="continuationSeparator" w:id="0">
    <w:p w14:paraId="1FCCDFFE" w14:textId="77777777" w:rsidR="00CE5B9F" w:rsidRDefault="00CE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96AAB" w14:textId="77777777" w:rsidR="001A4A41" w:rsidRDefault="001A4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BD5F4" w14:textId="77777777" w:rsidR="001A4A41" w:rsidRDefault="001A4A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18CE8" w14:textId="77777777" w:rsidR="001A4A41" w:rsidRDefault="001A4A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2911595"/>
      <w:docPartObj>
        <w:docPartGallery w:val="Page Numbers (Bottom of Page)"/>
        <w:docPartUnique/>
      </w:docPartObj>
    </w:sdtPr>
    <w:sdtEndPr>
      <w:rPr>
        <w:noProof/>
      </w:rPr>
    </w:sdtEndPr>
    <w:sdtContent>
      <w:p w14:paraId="58BF4CB5" w14:textId="04020480" w:rsidR="001A4A41" w:rsidRDefault="001A4A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18DD98F" w14:textId="77777777" w:rsidR="005A30C6" w:rsidRPr="00735780" w:rsidRDefault="00507300">
    <w:pPr>
      <w:pStyle w:val="BodyText"/>
      <w:kinsoku w:val="0"/>
      <w:overflowPunct w:val="0"/>
      <w:spacing w:line="14" w:lineRule="auto"/>
      <w:rPr>
        <w:rFonts w:ascii="Times New Roman" w:hAnsi="Times New Roman" w:cs="Times New Roman"/>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702AE" w14:textId="77777777" w:rsidR="005A30C6" w:rsidRDefault="00507300">
    <w:pPr>
      <w:pStyle w:val="Footer"/>
      <w:jc w:val="right"/>
    </w:pPr>
  </w:p>
  <w:p w14:paraId="096EC746" w14:textId="77777777" w:rsidR="005A30C6" w:rsidRDefault="0050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B7DA1" w14:textId="77777777" w:rsidR="00CE5B9F" w:rsidRDefault="00CE5B9F">
      <w:r>
        <w:separator/>
      </w:r>
    </w:p>
  </w:footnote>
  <w:footnote w:type="continuationSeparator" w:id="0">
    <w:p w14:paraId="3E8D72D8" w14:textId="77777777" w:rsidR="00CE5B9F" w:rsidRDefault="00CE5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6A464" w14:textId="77777777" w:rsidR="001A4A41" w:rsidRDefault="001A4A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6F742" w14:textId="77777777" w:rsidR="001A4A41" w:rsidRDefault="001A4A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A9271" w14:textId="77777777" w:rsidR="001A4A41" w:rsidRDefault="001A4A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2188"/>
    <w:multiLevelType w:val="hybridMultilevel"/>
    <w:tmpl w:val="6D360B74"/>
    <w:lvl w:ilvl="0" w:tplc="F24E2D22">
      <w:start w:val="18"/>
      <w:numFmt w:val="upperLetter"/>
      <w:lvlText w:val="%1."/>
      <w:lvlJc w:val="left"/>
      <w:pPr>
        <w:ind w:left="1156" w:hanging="360"/>
      </w:pPr>
      <w:rPr>
        <w:rFonts w:ascii="Arial" w:hAnsi="Arial" w:cs="Arial"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6D6B4A"/>
    <w:multiLevelType w:val="hybridMultilevel"/>
    <w:tmpl w:val="9C920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C195A"/>
    <w:multiLevelType w:val="hybridMultilevel"/>
    <w:tmpl w:val="7AC41DC6"/>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3" w15:restartNumberingAfterBreak="0">
    <w:nsid w:val="07655561"/>
    <w:multiLevelType w:val="hybridMultilevel"/>
    <w:tmpl w:val="5B06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9097A"/>
    <w:multiLevelType w:val="hybridMultilevel"/>
    <w:tmpl w:val="8EA25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A75298"/>
    <w:multiLevelType w:val="hybridMultilevel"/>
    <w:tmpl w:val="A2B0D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76787"/>
    <w:multiLevelType w:val="hybridMultilevel"/>
    <w:tmpl w:val="D72E8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235505"/>
    <w:multiLevelType w:val="hybridMultilevel"/>
    <w:tmpl w:val="C7B4C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575026"/>
    <w:multiLevelType w:val="hybridMultilevel"/>
    <w:tmpl w:val="0E789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05545E"/>
    <w:multiLevelType w:val="hybridMultilevel"/>
    <w:tmpl w:val="C61E1686"/>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0" w15:restartNumberingAfterBreak="0">
    <w:nsid w:val="21377B54"/>
    <w:multiLevelType w:val="hybridMultilevel"/>
    <w:tmpl w:val="3E84CD3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3473E3"/>
    <w:multiLevelType w:val="hybridMultilevel"/>
    <w:tmpl w:val="3282F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CF6759"/>
    <w:multiLevelType w:val="hybridMultilevel"/>
    <w:tmpl w:val="4112BB1C"/>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3" w15:restartNumberingAfterBreak="0">
    <w:nsid w:val="31913E26"/>
    <w:multiLevelType w:val="hybridMultilevel"/>
    <w:tmpl w:val="2D069D50"/>
    <w:lvl w:ilvl="0" w:tplc="0809001B">
      <w:start w:val="1"/>
      <w:numFmt w:val="lowerRoman"/>
      <w:lvlText w:val="%1."/>
      <w:lvlJc w:val="right"/>
      <w:pPr>
        <w:ind w:left="1156" w:hanging="360"/>
      </w:p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14" w15:restartNumberingAfterBreak="0">
    <w:nsid w:val="36D079E5"/>
    <w:multiLevelType w:val="hybridMultilevel"/>
    <w:tmpl w:val="2B4433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7916F7"/>
    <w:multiLevelType w:val="hybridMultilevel"/>
    <w:tmpl w:val="DD7684D4"/>
    <w:lvl w:ilvl="0" w:tplc="30905952">
      <w:start w:val="1"/>
      <w:numFmt w:val="upperLetter"/>
      <w:lvlText w:val="%1."/>
      <w:lvlJc w:val="left"/>
      <w:pPr>
        <w:ind w:left="720" w:hanging="360"/>
      </w:pPr>
      <w:rPr>
        <w:rFonts w:ascii="Arial" w:hAnsi="Arial" w:cs="Arial"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357C14"/>
    <w:multiLevelType w:val="hybridMultilevel"/>
    <w:tmpl w:val="EB9EAA3A"/>
    <w:lvl w:ilvl="0" w:tplc="86FCF5D4">
      <w:start w:val="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484B9D"/>
    <w:multiLevelType w:val="hybridMultilevel"/>
    <w:tmpl w:val="2188D85C"/>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8" w15:restartNumberingAfterBreak="0">
    <w:nsid w:val="4F7B54B8"/>
    <w:multiLevelType w:val="hybridMultilevel"/>
    <w:tmpl w:val="CFCAF722"/>
    <w:lvl w:ilvl="0" w:tplc="0809001B">
      <w:start w:val="1"/>
      <w:numFmt w:val="lowerRoman"/>
      <w:lvlText w:val="%1."/>
      <w:lvlJc w:val="righ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19" w15:restartNumberingAfterBreak="0">
    <w:nsid w:val="500503FD"/>
    <w:multiLevelType w:val="hybridMultilevel"/>
    <w:tmpl w:val="41B40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D21994"/>
    <w:multiLevelType w:val="hybridMultilevel"/>
    <w:tmpl w:val="D83862E6"/>
    <w:lvl w:ilvl="0" w:tplc="95766F5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6B6E16"/>
    <w:multiLevelType w:val="hybridMultilevel"/>
    <w:tmpl w:val="2A240628"/>
    <w:lvl w:ilvl="0" w:tplc="95766F5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C376DD"/>
    <w:multiLevelType w:val="hybridMultilevel"/>
    <w:tmpl w:val="94B2D914"/>
    <w:lvl w:ilvl="0" w:tplc="95766F5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AC2477"/>
    <w:multiLevelType w:val="hybridMultilevel"/>
    <w:tmpl w:val="3D289DF8"/>
    <w:lvl w:ilvl="0" w:tplc="95766F5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0107CF"/>
    <w:multiLevelType w:val="hybridMultilevel"/>
    <w:tmpl w:val="A0BA6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184594"/>
    <w:multiLevelType w:val="hybridMultilevel"/>
    <w:tmpl w:val="ED9AB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9"/>
  </w:num>
  <w:num w:numId="4">
    <w:abstractNumId w:val="12"/>
  </w:num>
  <w:num w:numId="5">
    <w:abstractNumId w:val="17"/>
  </w:num>
  <w:num w:numId="6">
    <w:abstractNumId w:val="25"/>
  </w:num>
  <w:num w:numId="7">
    <w:abstractNumId w:val="1"/>
  </w:num>
  <w:num w:numId="8">
    <w:abstractNumId w:val="11"/>
  </w:num>
  <w:num w:numId="9">
    <w:abstractNumId w:val="2"/>
  </w:num>
  <w:num w:numId="10">
    <w:abstractNumId w:val="16"/>
  </w:num>
  <w:num w:numId="11">
    <w:abstractNumId w:val="6"/>
  </w:num>
  <w:num w:numId="12">
    <w:abstractNumId w:val="3"/>
  </w:num>
  <w:num w:numId="13">
    <w:abstractNumId w:val="14"/>
  </w:num>
  <w:num w:numId="14">
    <w:abstractNumId w:val="5"/>
  </w:num>
  <w:num w:numId="15">
    <w:abstractNumId w:val="15"/>
  </w:num>
  <w:num w:numId="16">
    <w:abstractNumId w:val="24"/>
  </w:num>
  <w:num w:numId="17">
    <w:abstractNumId w:val="21"/>
  </w:num>
  <w:num w:numId="18">
    <w:abstractNumId w:val="22"/>
  </w:num>
  <w:num w:numId="19">
    <w:abstractNumId w:val="13"/>
  </w:num>
  <w:num w:numId="20">
    <w:abstractNumId w:val="0"/>
  </w:num>
  <w:num w:numId="21">
    <w:abstractNumId w:val="20"/>
  </w:num>
  <w:num w:numId="22">
    <w:abstractNumId w:val="23"/>
  </w:num>
  <w:num w:numId="23">
    <w:abstractNumId w:val="4"/>
  </w:num>
  <w:num w:numId="24">
    <w:abstractNumId w:val="19"/>
  </w:num>
  <w:num w:numId="25">
    <w:abstractNumId w:val="8"/>
  </w:num>
  <w:num w:numId="2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ABD"/>
    <w:rsid w:val="000059D3"/>
    <w:rsid w:val="00020DF2"/>
    <w:rsid w:val="00027797"/>
    <w:rsid w:val="00045220"/>
    <w:rsid w:val="00075B5C"/>
    <w:rsid w:val="00077C5D"/>
    <w:rsid w:val="00096B08"/>
    <w:rsid w:val="000A47FF"/>
    <w:rsid w:val="000B0867"/>
    <w:rsid w:val="000B0B5E"/>
    <w:rsid w:val="000C08EE"/>
    <w:rsid w:val="000C70CF"/>
    <w:rsid w:val="000E03D1"/>
    <w:rsid w:val="00104CDE"/>
    <w:rsid w:val="001071EC"/>
    <w:rsid w:val="00116B05"/>
    <w:rsid w:val="00120AC6"/>
    <w:rsid w:val="0012606E"/>
    <w:rsid w:val="00131104"/>
    <w:rsid w:val="00161D43"/>
    <w:rsid w:val="001A12FA"/>
    <w:rsid w:val="001A1CC3"/>
    <w:rsid w:val="001A4A41"/>
    <w:rsid w:val="001E33D2"/>
    <w:rsid w:val="001E7054"/>
    <w:rsid w:val="00223212"/>
    <w:rsid w:val="00226780"/>
    <w:rsid w:val="00240AEE"/>
    <w:rsid w:val="00285465"/>
    <w:rsid w:val="002878CF"/>
    <w:rsid w:val="0029555B"/>
    <w:rsid w:val="002A1CAE"/>
    <w:rsid w:val="002A591E"/>
    <w:rsid w:val="002D268D"/>
    <w:rsid w:val="002E0DA0"/>
    <w:rsid w:val="002F2906"/>
    <w:rsid w:val="002F62D3"/>
    <w:rsid w:val="00300E64"/>
    <w:rsid w:val="003072F0"/>
    <w:rsid w:val="00307970"/>
    <w:rsid w:val="00321AAC"/>
    <w:rsid w:val="00342486"/>
    <w:rsid w:val="00355F8F"/>
    <w:rsid w:val="00367351"/>
    <w:rsid w:val="00374EB6"/>
    <w:rsid w:val="00384206"/>
    <w:rsid w:val="003946EC"/>
    <w:rsid w:val="003A4212"/>
    <w:rsid w:val="003A4AE6"/>
    <w:rsid w:val="003A6B49"/>
    <w:rsid w:val="003B2C02"/>
    <w:rsid w:val="003B3396"/>
    <w:rsid w:val="003D4713"/>
    <w:rsid w:val="003F000C"/>
    <w:rsid w:val="003F533F"/>
    <w:rsid w:val="003F567C"/>
    <w:rsid w:val="003F5B65"/>
    <w:rsid w:val="00404F90"/>
    <w:rsid w:val="00407FDF"/>
    <w:rsid w:val="004169B5"/>
    <w:rsid w:val="00431FEB"/>
    <w:rsid w:val="00436019"/>
    <w:rsid w:val="004375AD"/>
    <w:rsid w:val="004409F0"/>
    <w:rsid w:val="00452D68"/>
    <w:rsid w:val="004541B6"/>
    <w:rsid w:val="00473804"/>
    <w:rsid w:val="0047548D"/>
    <w:rsid w:val="00480726"/>
    <w:rsid w:val="00494828"/>
    <w:rsid w:val="004A4372"/>
    <w:rsid w:val="004C2EA7"/>
    <w:rsid w:val="004C4ABD"/>
    <w:rsid w:val="004E4B98"/>
    <w:rsid w:val="004F019F"/>
    <w:rsid w:val="004F78E0"/>
    <w:rsid w:val="0050154D"/>
    <w:rsid w:val="00507300"/>
    <w:rsid w:val="00507803"/>
    <w:rsid w:val="00517573"/>
    <w:rsid w:val="00526663"/>
    <w:rsid w:val="00533F1D"/>
    <w:rsid w:val="00543129"/>
    <w:rsid w:val="00581884"/>
    <w:rsid w:val="00596A24"/>
    <w:rsid w:val="005B1439"/>
    <w:rsid w:val="005B15D2"/>
    <w:rsid w:val="005C07B8"/>
    <w:rsid w:val="005D6763"/>
    <w:rsid w:val="005F439F"/>
    <w:rsid w:val="006055EA"/>
    <w:rsid w:val="00622FA8"/>
    <w:rsid w:val="00646485"/>
    <w:rsid w:val="00654989"/>
    <w:rsid w:val="006708A9"/>
    <w:rsid w:val="0069035F"/>
    <w:rsid w:val="006935A2"/>
    <w:rsid w:val="006A315D"/>
    <w:rsid w:val="006A7527"/>
    <w:rsid w:val="006C64D4"/>
    <w:rsid w:val="006D2657"/>
    <w:rsid w:val="006D6173"/>
    <w:rsid w:val="007138D7"/>
    <w:rsid w:val="00716621"/>
    <w:rsid w:val="00774E2E"/>
    <w:rsid w:val="00774EE3"/>
    <w:rsid w:val="007854F2"/>
    <w:rsid w:val="007A7DCC"/>
    <w:rsid w:val="007C11C3"/>
    <w:rsid w:val="007D738B"/>
    <w:rsid w:val="007E18AA"/>
    <w:rsid w:val="007E4889"/>
    <w:rsid w:val="007E6EE5"/>
    <w:rsid w:val="007F5A6A"/>
    <w:rsid w:val="00805E19"/>
    <w:rsid w:val="008063D5"/>
    <w:rsid w:val="0082491C"/>
    <w:rsid w:val="00835266"/>
    <w:rsid w:val="00837C04"/>
    <w:rsid w:val="008476BB"/>
    <w:rsid w:val="00850A74"/>
    <w:rsid w:val="0085423D"/>
    <w:rsid w:val="00865E77"/>
    <w:rsid w:val="0087351E"/>
    <w:rsid w:val="0087463A"/>
    <w:rsid w:val="008911F9"/>
    <w:rsid w:val="008A20D7"/>
    <w:rsid w:val="008A3531"/>
    <w:rsid w:val="008A5AC8"/>
    <w:rsid w:val="008C4542"/>
    <w:rsid w:val="008D0B8A"/>
    <w:rsid w:val="008E7D45"/>
    <w:rsid w:val="009041E5"/>
    <w:rsid w:val="00904AAA"/>
    <w:rsid w:val="00921C9D"/>
    <w:rsid w:val="009428DF"/>
    <w:rsid w:val="009570D3"/>
    <w:rsid w:val="0096621A"/>
    <w:rsid w:val="009A3959"/>
    <w:rsid w:val="009E3599"/>
    <w:rsid w:val="009E4DED"/>
    <w:rsid w:val="009E69B1"/>
    <w:rsid w:val="00A26C0E"/>
    <w:rsid w:val="00A31908"/>
    <w:rsid w:val="00A66C7B"/>
    <w:rsid w:val="00A671B7"/>
    <w:rsid w:val="00AA16D5"/>
    <w:rsid w:val="00AE131C"/>
    <w:rsid w:val="00AE3716"/>
    <w:rsid w:val="00AF2D3D"/>
    <w:rsid w:val="00AF3A58"/>
    <w:rsid w:val="00AF6369"/>
    <w:rsid w:val="00AF732C"/>
    <w:rsid w:val="00B02344"/>
    <w:rsid w:val="00B02984"/>
    <w:rsid w:val="00B34D2A"/>
    <w:rsid w:val="00B42370"/>
    <w:rsid w:val="00B57E8A"/>
    <w:rsid w:val="00BA1B57"/>
    <w:rsid w:val="00BA5AD2"/>
    <w:rsid w:val="00BA685C"/>
    <w:rsid w:val="00BA69B3"/>
    <w:rsid w:val="00BC5243"/>
    <w:rsid w:val="00BE7B49"/>
    <w:rsid w:val="00BF6A31"/>
    <w:rsid w:val="00BF765C"/>
    <w:rsid w:val="00C00113"/>
    <w:rsid w:val="00C00662"/>
    <w:rsid w:val="00C01EAA"/>
    <w:rsid w:val="00C22537"/>
    <w:rsid w:val="00C454B4"/>
    <w:rsid w:val="00C475B9"/>
    <w:rsid w:val="00C52EE4"/>
    <w:rsid w:val="00C75F05"/>
    <w:rsid w:val="00C936C7"/>
    <w:rsid w:val="00CA5499"/>
    <w:rsid w:val="00CB223E"/>
    <w:rsid w:val="00CB6C13"/>
    <w:rsid w:val="00CB6EBA"/>
    <w:rsid w:val="00CB7EEC"/>
    <w:rsid w:val="00CE5B9F"/>
    <w:rsid w:val="00D04B0F"/>
    <w:rsid w:val="00D14E5E"/>
    <w:rsid w:val="00D31013"/>
    <w:rsid w:val="00D331D8"/>
    <w:rsid w:val="00D37F1C"/>
    <w:rsid w:val="00D473E7"/>
    <w:rsid w:val="00D52F21"/>
    <w:rsid w:val="00D77ECC"/>
    <w:rsid w:val="00D80A0F"/>
    <w:rsid w:val="00D82121"/>
    <w:rsid w:val="00D85484"/>
    <w:rsid w:val="00DB31FD"/>
    <w:rsid w:val="00DC188C"/>
    <w:rsid w:val="00DC66ED"/>
    <w:rsid w:val="00DD5B18"/>
    <w:rsid w:val="00DF50BA"/>
    <w:rsid w:val="00E05239"/>
    <w:rsid w:val="00E32F7B"/>
    <w:rsid w:val="00E40442"/>
    <w:rsid w:val="00E6509E"/>
    <w:rsid w:val="00E958D1"/>
    <w:rsid w:val="00EA0AE6"/>
    <w:rsid w:val="00EA21A3"/>
    <w:rsid w:val="00EB7C4C"/>
    <w:rsid w:val="00ED3901"/>
    <w:rsid w:val="00EE5A6F"/>
    <w:rsid w:val="00EE71A7"/>
    <w:rsid w:val="00EF202C"/>
    <w:rsid w:val="00F019A0"/>
    <w:rsid w:val="00F3001E"/>
    <w:rsid w:val="00F3394A"/>
    <w:rsid w:val="00F44836"/>
    <w:rsid w:val="00F46447"/>
    <w:rsid w:val="00F62EB4"/>
    <w:rsid w:val="00F723A3"/>
    <w:rsid w:val="00FA30BB"/>
    <w:rsid w:val="00FB036A"/>
    <w:rsid w:val="00FB15DD"/>
    <w:rsid w:val="00FB7F74"/>
    <w:rsid w:val="00FC6FBE"/>
    <w:rsid w:val="00FD32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656AA0"/>
  <w15:docId w15:val="{80A32AD7-B28F-401E-B4F3-61B112D6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Arial" w:eastAsia="Arial" w:hAnsi="Arial" w:cs="Arial"/>
    </w:rPr>
  </w:style>
  <w:style w:type="paragraph" w:styleId="Heading1">
    <w:name w:val="heading 1"/>
    <w:basedOn w:val="Normal"/>
    <w:link w:val="Heading1Char"/>
    <w:uiPriority w:val="1"/>
    <w:qFormat/>
    <w:pPr>
      <w:spacing w:before="77"/>
      <w:ind w:left="113"/>
      <w:outlineLvl w:val="0"/>
    </w:pPr>
    <w:rPr>
      <w:b/>
      <w:bCs/>
      <w:sz w:val="24"/>
      <w:szCs w:val="24"/>
    </w:rPr>
  </w:style>
  <w:style w:type="paragraph" w:styleId="Heading2">
    <w:name w:val="heading 2"/>
    <w:basedOn w:val="Normal"/>
    <w:link w:val="Heading2Char"/>
    <w:uiPriority w:val="1"/>
    <w:qFormat/>
    <w:pPr>
      <w:outlineLvl w:val="1"/>
    </w:pPr>
    <w:rPr>
      <w:b/>
      <w:bCs/>
    </w:rPr>
  </w:style>
  <w:style w:type="paragraph" w:styleId="Heading3">
    <w:name w:val="heading 3"/>
    <w:basedOn w:val="Normal"/>
    <w:uiPriority w:val="1"/>
    <w:qFormat/>
    <w:pPr>
      <w:ind w:left="334" w:hanging="221"/>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link w:val="ListParagraphChar"/>
    <w:uiPriority w:val="34"/>
    <w:qFormat/>
    <w:pPr>
      <w:ind w:left="113" w:hanging="360"/>
    </w:pPr>
  </w:style>
  <w:style w:type="paragraph" w:customStyle="1" w:styleId="TableParagraph">
    <w:name w:val="Table Paragraph"/>
    <w:basedOn w:val="Normal"/>
    <w:uiPriority w:val="1"/>
    <w:qFormat/>
    <w:pPr>
      <w:ind w:left="102"/>
    </w:pPr>
  </w:style>
  <w:style w:type="table" w:styleId="TableGrid">
    <w:name w:val="Table Grid"/>
    <w:basedOn w:val="TableNormal"/>
    <w:uiPriority w:val="39"/>
    <w:rsid w:val="004409F0"/>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12606E"/>
    <w:rPr>
      <w:rFonts w:ascii="Arial" w:eastAsia="Arial" w:hAnsi="Arial" w:cs="Arial"/>
      <w:sz w:val="20"/>
      <w:szCs w:val="20"/>
    </w:rPr>
  </w:style>
  <w:style w:type="paragraph" w:styleId="NoSpacing">
    <w:name w:val="No Spacing"/>
    <w:qFormat/>
    <w:rsid w:val="000E03D1"/>
    <w:pPr>
      <w:widowControl/>
      <w:autoSpaceDE/>
      <w:autoSpaceDN/>
    </w:pPr>
    <w:rPr>
      <w:rFonts w:ascii="Arial" w:hAnsi="Arial"/>
      <w:sz w:val="20"/>
      <w:lang w:val="en-GB"/>
    </w:rPr>
  </w:style>
  <w:style w:type="table" w:customStyle="1" w:styleId="ListTable7Colorful1">
    <w:name w:val="List Table 7 Colorful1"/>
    <w:basedOn w:val="TableNormal"/>
    <w:uiPriority w:val="52"/>
    <w:rsid w:val="000E03D1"/>
    <w:pPr>
      <w:widowControl/>
      <w:autoSpaceDE/>
      <w:autoSpaceDN/>
    </w:pPr>
    <w:rPr>
      <w:color w:val="000000" w:themeColor="text1"/>
      <w:lang w:val="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alloonText">
    <w:name w:val="Balloon Text"/>
    <w:basedOn w:val="Normal"/>
    <w:link w:val="BalloonTextChar"/>
    <w:uiPriority w:val="99"/>
    <w:semiHidden/>
    <w:unhideWhenUsed/>
    <w:rsid w:val="00FB03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36A"/>
    <w:rPr>
      <w:rFonts w:ascii="Segoe UI" w:eastAsia="Arial" w:hAnsi="Segoe UI" w:cs="Segoe UI"/>
      <w:sz w:val="18"/>
      <w:szCs w:val="18"/>
    </w:rPr>
  </w:style>
  <w:style w:type="paragraph" w:customStyle="1" w:styleId="Default">
    <w:name w:val="Default"/>
    <w:rsid w:val="004169B5"/>
    <w:pPr>
      <w:widowControl/>
      <w:adjustRightInd w:val="0"/>
    </w:pPr>
    <w:rPr>
      <w:rFonts w:ascii="Arial" w:hAnsi="Arial" w:cs="Arial"/>
      <w:color w:val="000000"/>
      <w:sz w:val="24"/>
      <w:szCs w:val="24"/>
      <w:lang w:val="en-GB"/>
    </w:rPr>
  </w:style>
  <w:style w:type="paragraph" w:styleId="Footer">
    <w:name w:val="footer"/>
    <w:basedOn w:val="Normal"/>
    <w:link w:val="FooterChar"/>
    <w:uiPriority w:val="99"/>
    <w:rsid w:val="00384206"/>
    <w:pPr>
      <w:widowControl/>
      <w:tabs>
        <w:tab w:val="center" w:pos="4320"/>
        <w:tab w:val="right" w:pos="8640"/>
      </w:tabs>
      <w:autoSpaceDE/>
      <w:autoSpaceDN/>
      <w:spacing w:after="200" w:line="276" w:lineRule="auto"/>
    </w:pPr>
    <w:rPr>
      <w:rFonts w:eastAsia="Calibri" w:cs="Times New Roman"/>
      <w:sz w:val="20"/>
      <w:lang w:val="en-GB" w:eastAsia="en-GB"/>
    </w:rPr>
  </w:style>
  <w:style w:type="character" w:customStyle="1" w:styleId="FooterChar">
    <w:name w:val="Footer Char"/>
    <w:basedOn w:val="DefaultParagraphFont"/>
    <w:link w:val="Footer"/>
    <w:uiPriority w:val="99"/>
    <w:rsid w:val="00384206"/>
    <w:rPr>
      <w:rFonts w:ascii="Arial" w:eastAsia="Calibri" w:hAnsi="Arial" w:cs="Times New Roman"/>
      <w:sz w:val="20"/>
      <w:lang w:val="en-GB" w:eastAsia="en-GB"/>
    </w:rPr>
  </w:style>
  <w:style w:type="character" w:styleId="PageNumber">
    <w:name w:val="page number"/>
    <w:basedOn w:val="DefaultParagraphFont"/>
    <w:rsid w:val="00384206"/>
  </w:style>
  <w:style w:type="paragraph" w:styleId="FootnoteText">
    <w:name w:val="footnote text"/>
    <w:basedOn w:val="Normal"/>
    <w:link w:val="FootnoteTextChar"/>
    <w:uiPriority w:val="99"/>
    <w:rsid w:val="00384206"/>
    <w:pPr>
      <w:widowControl/>
      <w:autoSpaceDE/>
      <w:autoSpaceDN/>
      <w:spacing w:line="276" w:lineRule="auto"/>
    </w:pPr>
    <w:rPr>
      <w:rFonts w:eastAsia="Calibri" w:cs="Times New Roman"/>
      <w:sz w:val="16"/>
      <w:szCs w:val="20"/>
      <w:lang w:val="en-GB" w:eastAsia="en-GB"/>
    </w:rPr>
  </w:style>
  <w:style w:type="character" w:customStyle="1" w:styleId="FootnoteTextChar">
    <w:name w:val="Footnote Text Char"/>
    <w:basedOn w:val="DefaultParagraphFont"/>
    <w:link w:val="FootnoteText"/>
    <w:uiPriority w:val="99"/>
    <w:rsid w:val="00384206"/>
    <w:rPr>
      <w:rFonts w:ascii="Arial" w:eastAsia="Calibri" w:hAnsi="Arial" w:cs="Times New Roman"/>
      <w:sz w:val="16"/>
      <w:szCs w:val="20"/>
      <w:lang w:val="en-GB" w:eastAsia="en-GB"/>
    </w:rPr>
  </w:style>
  <w:style w:type="paragraph" w:styleId="Header">
    <w:name w:val="header"/>
    <w:basedOn w:val="Normal"/>
    <w:link w:val="HeaderChar"/>
    <w:uiPriority w:val="99"/>
    <w:rsid w:val="00384206"/>
    <w:pPr>
      <w:widowControl/>
      <w:tabs>
        <w:tab w:val="center" w:pos="4513"/>
        <w:tab w:val="right" w:pos="9026"/>
      </w:tabs>
      <w:autoSpaceDE/>
      <w:autoSpaceDN/>
      <w:spacing w:after="200" w:line="276" w:lineRule="auto"/>
    </w:pPr>
    <w:rPr>
      <w:rFonts w:eastAsia="Calibri" w:cs="Times New Roman"/>
      <w:sz w:val="20"/>
      <w:lang w:val="en-GB" w:eastAsia="en-GB"/>
    </w:rPr>
  </w:style>
  <w:style w:type="character" w:customStyle="1" w:styleId="HeaderChar">
    <w:name w:val="Header Char"/>
    <w:basedOn w:val="DefaultParagraphFont"/>
    <w:link w:val="Header"/>
    <w:uiPriority w:val="99"/>
    <w:rsid w:val="00384206"/>
    <w:rPr>
      <w:rFonts w:ascii="Arial" w:eastAsia="Calibri" w:hAnsi="Arial" w:cs="Times New Roman"/>
      <w:sz w:val="20"/>
      <w:lang w:val="en-GB" w:eastAsia="en-GB"/>
    </w:rPr>
  </w:style>
  <w:style w:type="character" w:styleId="Hyperlink">
    <w:name w:val="Hyperlink"/>
    <w:uiPriority w:val="99"/>
    <w:rsid w:val="00384206"/>
    <w:rPr>
      <w:color w:val="0000FF"/>
      <w:u w:val="single"/>
    </w:rPr>
  </w:style>
  <w:style w:type="table" w:styleId="TableGridLight">
    <w:name w:val="Grid Table Light"/>
    <w:basedOn w:val="TableNormal"/>
    <w:uiPriority w:val="40"/>
    <w:rsid w:val="00384206"/>
    <w:pPr>
      <w:widowControl/>
      <w:autoSpaceDE/>
      <w:autoSpaceDN/>
    </w:pPr>
    <w:rPr>
      <w:rFonts w:ascii="Calibri" w:eastAsia="Calibri" w:hAnsi="Calibri" w:cs="Times New Roman"/>
      <w:sz w:val="20"/>
      <w:szCs w:val="20"/>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link w:val="ListParagraph"/>
    <w:locked/>
    <w:rsid w:val="00A671B7"/>
    <w:rPr>
      <w:rFonts w:ascii="Arial" w:eastAsia="Arial" w:hAnsi="Arial" w:cs="Arial"/>
    </w:rPr>
  </w:style>
  <w:style w:type="table" w:styleId="PlainTable3">
    <w:name w:val="Plain Table 3"/>
    <w:basedOn w:val="TableNormal"/>
    <w:uiPriority w:val="43"/>
    <w:rsid w:val="00D473E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473E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mmentReference">
    <w:name w:val="annotation reference"/>
    <w:basedOn w:val="DefaultParagraphFont"/>
    <w:uiPriority w:val="99"/>
    <w:semiHidden/>
    <w:unhideWhenUsed/>
    <w:rsid w:val="002E0DA0"/>
    <w:rPr>
      <w:sz w:val="16"/>
      <w:szCs w:val="16"/>
    </w:rPr>
  </w:style>
  <w:style w:type="paragraph" w:styleId="CommentText">
    <w:name w:val="annotation text"/>
    <w:basedOn w:val="Normal"/>
    <w:link w:val="CommentTextChar"/>
    <w:uiPriority w:val="99"/>
    <w:unhideWhenUsed/>
    <w:rsid w:val="002E0DA0"/>
    <w:rPr>
      <w:sz w:val="20"/>
      <w:szCs w:val="20"/>
    </w:rPr>
  </w:style>
  <w:style w:type="character" w:customStyle="1" w:styleId="CommentTextChar">
    <w:name w:val="Comment Text Char"/>
    <w:basedOn w:val="DefaultParagraphFont"/>
    <w:link w:val="CommentText"/>
    <w:uiPriority w:val="99"/>
    <w:rsid w:val="002E0DA0"/>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2E0DA0"/>
    <w:rPr>
      <w:b/>
      <w:bCs/>
    </w:rPr>
  </w:style>
  <w:style w:type="character" w:customStyle="1" w:styleId="CommentSubjectChar">
    <w:name w:val="Comment Subject Char"/>
    <w:basedOn w:val="CommentTextChar"/>
    <w:link w:val="CommentSubject"/>
    <w:uiPriority w:val="99"/>
    <w:semiHidden/>
    <w:rsid w:val="002E0DA0"/>
    <w:rPr>
      <w:rFonts w:ascii="Arial" w:eastAsia="Arial" w:hAnsi="Arial" w:cs="Arial"/>
      <w:b/>
      <w:bCs/>
      <w:sz w:val="20"/>
      <w:szCs w:val="20"/>
    </w:rPr>
  </w:style>
  <w:style w:type="numbering" w:customStyle="1" w:styleId="NoList1">
    <w:name w:val="No List1"/>
    <w:next w:val="NoList"/>
    <w:uiPriority w:val="99"/>
    <w:semiHidden/>
    <w:unhideWhenUsed/>
    <w:rsid w:val="001A4A41"/>
  </w:style>
  <w:style w:type="character" w:customStyle="1" w:styleId="Heading1Char">
    <w:name w:val="Heading 1 Char"/>
    <w:basedOn w:val="DefaultParagraphFont"/>
    <w:link w:val="Heading1"/>
    <w:uiPriority w:val="1"/>
    <w:rsid w:val="001A4A41"/>
    <w:rPr>
      <w:rFonts w:ascii="Arial" w:eastAsia="Arial" w:hAnsi="Arial" w:cs="Arial"/>
      <w:b/>
      <w:bCs/>
      <w:sz w:val="24"/>
      <w:szCs w:val="24"/>
    </w:rPr>
  </w:style>
  <w:style w:type="character" w:customStyle="1" w:styleId="Heading2Char">
    <w:name w:val="Heading 2 Char"/>
    <w:basedOn w:val="DefaultParagraphFont"/>
    <w:link w:val="Heading2"/>
    <w:uiPriority w:val="1"/>
    <w:rsid w:val="001A4A41"/>
    <w:rPr>
      <w:rFonts w:ascii="Arial" w:eastAsia="Arial" w:hAnsi="Arial" w:cs="Arial"/>
      <w:b/>
      <w:bCs/>
    </w:rPr>
  </w:style>
  <w:style w:type="paragraph" w:customStyle="1" w:styleId="TOCHeading1">
    <w:name w:val="TOC Heading1"/>
    <w:basedOn w:val="Heading1"/>
    <w:next w:val="Normal"/>
    <w:uiPriority w:val="39"/>
    <w:unhideWhenUsed/>
    <w:qFormat/>
    <w:rsid w:val="001A4A41"/>
    <w:pPr>
      <w:keepNext/>
      <w:keepLines/>
      <w:widowControl/>
      <w:autoSpaceDE/>
      <w:autoSpaceDN/>
      <w:spacing w:before="240" w:line="259" w:lineRule="auto"/>
      <w:ind w:left="0"/>
      <w:outlineLvl w:val="9"/>
    </w:pPr>
    <w:rPr>
      <w:rFonts w:ascii="Calibri Light" w:eastAsia="Times New Roman" w:hAnsi="Calibri Light" w:cs="Times New Roman"/>
      <w:b w:val="0"/>
      <w:bCs w:val="0"/>
      <w:color w:val="2F5496"/>
      <w:sz w:val="32"/>
      <w:szCs w:val="32"/>
    </w:rPr>
  </w:style>
  <w:style w:type="paragraph" w:styleId="TOC1">
    <w:name w:val="toc 1"/>
    <w:basedOn w:val="Normal"/>
    <w:next w:val="Normal"/>
    <w:autoRedefine/>
    <w:uiPriority w:val="39"/>
    <w:unhideWhenUsed/>
    <w:rsid w:val="001A4A41"/>
    <w:pPr>
      <w:adjustRightInd w:val="0"/>
      <w:spacing w:after="100"/>
    </w:pPr>
    <w:rPr>
      <w:rFonts w:eastAsia="Times New Roman"/>
      <w:sz w:val="24"/>
      <w:szCs w:val="24"/>
      <w:lang w:val="en-GB" w:eastAsia="en-GB"/>
    </w:rPr>
  </w:style>
  <w:style w:type="paragraph" w:styleId="TOC2">
    <w:name w:val="toc 2"/>
    <w:basedOn w:val="Normal"/>
    <w:next w:val="Normal"/>
    <w:autoRedefine/>
    <w:uiPriority w:val="39"/>
    <w:unhideWhenUsed/>
    <w:rsid w:val="001A4A41"/>
    <w:pPr>
      <w:adjustRightInd w:val="0"/>
      <w:spacing w:after="100"/>
      <w:ind w:left="240"/>
    </w:pPr>
    <w:rPr>
      <w:rFonts w:eastAsia="Times New Roman"/>
      <w:sz w:val="24"/>
      <w:szCs w:val="24"/>
      <w:lang w:val="en-GB" w:eastAsia="en-GB"/>
    </w:rPr>
  </w:style>
  <w:style w:type="paragraph" w:customStyle="1" w:styleId="xmsonormal">
    <w:name w:val="x_msonormal"/>
    <w:basedOn w:val="Normal"/>
    <w:rsid w:val="001A4A41"/>
    <w:pPr>
      <w:widowControl/>
      <w:autoSpaceDE/>
      <w:autoSpaceDN/>
    </w:pPr>
    <w:rPr>
      <w:rFonts w:ascii="Calibri" w:eastAsia="Calibri" w:hAnsi="Calibri" w:cs="Calibri"/>
      <w:lang w:val="en-GB" w:eastAsia="en-GB"/>
    </w:rPr>
  </w:style>
  <w:style w:type="paragraph" w:styleId="NormalWeb">
    <w:name w:val="Normal (Web)"/>
    <w:basedOn w:val="Normal"/>
    <w:uiPriority w:val="99"/>
    <w:unhideWhenUsed/>
    <w:rsid w:val="001A4A41"/>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1A4A41"/>
    <w:rPr>
      <w:b/>
      <w:bCs/>
    </w:rPr>
  </w:style>
  <w:style w:type="character" w:styleId="UnresolvedMention">
    <w:name w:val="Unresolved Mention"/>
    <w:basedOn w:val="DefaultParagraphFont"/>
    <w:uiPriority w:val="99"/>
    <w:semiHidden/>
    <w:unhideWhenUsed/>
    <w:rsid w:val="001A4A41"/>
    <w:rPr>
      <w:color w:val="605E5C"/>
      <w:shd w:val="clear" w:color="auto" w:fill="E1DFDD"/>
    </w:rPr>
  </w:style>
  <w:style w:type="table" w:customStyle="1" w:styleId="TableGrid1">
    <w:name w:val="Table Grid1"/>
    <w:basedOn w:val="TableNormal"/>
    <w:next w:val="TableGrid"/>
    <w:uiPriority w:val="39"/>
    <w:rsid w:val="001A4A41"/>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760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hyperlink" Target="https://staffhub.city.ac.uk/_media/intranet-site/documents/s-and-as/Staff-Guidance-Application-of-the-Contingency-Senate-Regulations-2020-21-from-the-end-of-the-emergency-period-from-6th-September-2022.pdf"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yperlink" Target="https://www.city.ac.uk/__data/assets/pdf_file/0008/494576/Academic-Misconduct-Policy-and-Guidance-1920..pdf"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staffhub.city.ac.uk/__data/assets/excel_doc/0007/667780/Assessment-Board-Strike-Impact-Report-2021.22.xlsx" TargetMode="External"/><Relationship Id="rId25" Type="http://schemas.openxmlformats.org/officeDocument/2006/relationships/hyperlink" Target="https://www.citystudents.co.uk/strategy/" TargetMode="External"/><Relationship Id="rId2" Type="http://schemas.openxmlformats.org/officeDocument/2006/relationships/styles" Target="styles.xml"/><Relationship Id="rId16" Type="http://schemas.openxmlformats.org/officeDocument/2006/relationships/hyperlink" Target="https://staffhub.city.ac.uk/__data/assets/pdf_file/0008/667781/Framework-for-Assessment-Boards-Impacted-by-Industrial-Action-2021.22.pdf" TargetMode="External"/><Relationship Id="rId20" Type="http://schemas.openxmlformats.org/officeDocument/2006/relationships/hyperlink" Target="https://staffhub.city.ac.uk/__data/assets/pdf_file/0011/609293/Assessment-Board-Guide-to-Regulations-and-Mitigations-2020-21.pdf"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city.ac.uk/about/governance/policies/student-protection-plan/_nocache" TargetMode="External"/><Relationship Id="rId5" Type="http://schemas.openxmlformats.org/officeDocument/2006/relationships/footnotes" Target="footnotes.xml"/><Relationship Id="rId15" Type="http://schemas.openxmlformats.org/officeDocument/2006/relationships/hyperlink" Target="https://staffhub.city.ac.uk/__data/assets/pdf_file/0006/270789/Assessment-Boards-Guidance-2021.22.pdf" TargetMode="External"/><Relationship Id="rId23" Type="http://schemas.openxmlformats.org/officeDocument/2006/relationships/hyperlink" Target="https://www.city.ac.uk/about/governance/policies/terms-and-conditions-of-studying-at-city-university-of-london"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staffhub.city.ac.uk/__data/assets/pdf_file/0004/609295/Contingency-Senate-Regs-and-Mitigations-2020-21.pdf"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staffhub.city.ac.uk/_media/intranet-site/documents/s-and-as/Staff-Guidance-Application-of-the-Contingency-Senate-Regulations-2020-21-from-the-end-of-the-emergency-period-from-6th-September-2022.pdf" TargetMode="External"/><Relationship Id="rId22" Type="http://schemas.openxmlformats.org/officeDocument/2006/relationships/hyperlink" Target="https://www.officeforstudents.org.uk/publications/student-outcomes-and-teaching-excellence-consultations/" TargetMode="Externa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7835</Words>
  <Characters>44665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52396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Moustaka, Georgia</dc:creator>
  <cp:lastModifiedBy>Hogan, Sean</cp:lastModifiedBy>
  <cp:revision>4</cp:revision>
  <dcterms:created xsi:type="dcterms:W3CDTF">2022-09-01T14:39:00Z</dcterms:created>
  <dcterms:modified xsi:type="dcterms:W3CDTF">2022-09-07T09:52:00Z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2019-03-05T00:00:00Z</vt:filetime>
  </property>
  <property fmtid="{D5CDD505-2E9C-101B-9397-08002B2CF9AE}" pid="3" name="Creator">
    <vt:lpwstr>Acrobat PDFMaker 19 for Word</vt:lpwstr>
  </property>
  <property fmtid="{D5CDD505-2E9C-101B-9397-08002B2CF9AE}" pid="4" name="LastSaved">
    <vt:filetime>2019-05-07T00:00:00Z</vt:filetime>
  </property>
  <property fmtid="{D5CDD505-2E9C-101B-9397-08002B2CF9AE}" pid="5" name="MSIP_Label_06c24981-b6df-48f8-949b-0896357b9b03_Enabled">
    <vt:lpwstr>true</vt:lpwstr>
  </property>
  <property fmtid="{D5CDD505-2E9C-101B-9397-08002B2CF9AE}" pid="6" name="MSIP_Label_06c24981-b6df-48f8-949b-0896357b9b03_SetDate">
    <vt:lpwstr>2022-09-01T14:38:42Z</vt:lpwstr>
  </property>
  <property fmtid="{D5CDD505-2E9C-101B-9397-08002B2CF9AE}" pid="7" name="MSIP_Label_06c24981-b6df-48f8-949b-0896357b9b03_Method">
    <vt:lpwstr>Privileged</vt:lpwstr>
  </property>
  <property fmtid="{D5CDD505-2E9C-101B-9397-08002B2CF9AE}" pid="8" name="MSIP_Label_06c24981-b6df-48f8-949b-0896357b9b03_Name">
    <vt:lpwstr>Official</vt:lpwstr>
  </property>
  <property fmtid="{D5CDD505-2E9C-101B-9397-08002B2CF9AE}" pid="9" name="MSIP_Label_06c24981-b6df-48f8-949b-0896357b9b03_SiteId">
    <vt:lpwstr>dd615949-5bd0-4da0-ac52-28ef8d336373</vt:lpwstr>
  </property>
  <property fmtid="{D5CDD505-2E9C-101B-9397-08002B2CF9AE}" pid="10" name="MSIP_Label_06c24981-b6df-48f8-949b-0896357b9b03_ActionId">
    <vt:lpwstr>392a5b47-2f8d-4265-841c-2218cdabb346</vt:lpwstr>
  </property>
  <property fmtid="{D5CDD505-2E9C-101B-9397-08002B2CF9AE}" pid="11" name="MSIP_Label_06c24981-b6df-48f8-949b-0896357b9b03_ContentBits">
    <vt:lpwstr>0</vt:lpwstr>
  </property>
</Properties>
</file>